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10173" w:type="dxa"/>
        <w:tblLook w:val="04A0"/>
      </w:tblPr>
      <w:tblGrid>
        <w:gridCol w:w="2039"/>
        <w:gridCol w:w="8134"/>
      </w:tblGrid>
      <w:tr w:rsidR="00DC76D7" w:rsidRPr="00DC76D7" w:rsidTr="00B65DC6">
        <w:trPr>
          <w:trHeight w:val="2836"/>
        </w:trPr>
        <w:tc>
          <w:tcPr>
            <w:tcW w:w="2098" w:type="dxa"/>
            <w:tcBorders>
              <w:right w:val="single" w:sz="4" w:space="0" w:color="FFFFFF" w:themeColor="background1"/>
            </w:tcBorders>
            <w:shd w:val="clear" w:color="auto" w:fill="CC3300"/>
          </w:tcPr>
          <w:p w:rsidR="00DC76D7" w:rsidRPr="00DC76D7" w:rsidRDefault="00DC76D7" w:rsidP="00DC76D7">
            <w:pPr>
              <w:spacing w:line="276" w:lineRule="auto"/>
              <w:ind w:firstLine="709"/>
              <w:jc w:val="both"/>
              <w:rPr>
                <w:rFonts w:eastAsiaTheme="minorEastAsia" w:cstheme="minorBidi"/>
                <w:color w:val="000000" w:themeColor="text1"/>
                <w:sz w:val="24"/>
                <w:szCs w:val="22"/>
              </w:rPr>
            </w:pPr>
          </w:p>
        </w:tc>
        <w:tc>
          <w:tcPr>
            <w:tcW w:w="8075" w:type="dxa"/>
            <w:tcBorders>
              <w:left w:val="single" w:sz="4" w:space="0" w:color="FFFFFF" w:themeColor="background1"/>
            </w:tcBorders>
            <w:shd w:val="clear" w:color="auto" w:fill="CC3300"/>
            <w:vAlign w:val="center"/>
          </w:tcPr>
          <w:p w:rsidR="00DC76D7" w:rsidRPr="00DC76D7" w:rsidRDefault="00DC76D7" w:rsidP="00DC76D7">
            <w:pPr>
              <w:rPr>
                <w:rFonts w:eastAsiaTheme="minorEastAsia"/>
                <w:color w:val="FFFFFF" w:themeColor="background1"/>
                <w:sz w:val="32"/>
                <w:szCs w:val="32"/>
                <w:lang w:eastAsia="en-US"/>
              </w:rPr>
            </w:pPr>
          </w:p>
          <w:p w:rsidR="00DC76D7" w:rsidRPr="00DC76D7" w:rsidRDefault="00DC76D7" w:rsidP="00DC76D7">
            <w:pPr>
              <w:rPr>
                <w:rFonts w:eastAsiaTheme="minorEastAsia"/>
                <w:color w:val="FFFFFF" w:themeColor="background1"/>
                <w:sz w:val="56"/>
                <w:szCs w:val="56"/>
                <w:lang w:eastAsia="en-US"/>
              </w:rPr>
            </w:pPr>
            <w:r w:rsidRPr="00DC76D7">
              <w:rPr>
                <w:rFonts w:eastAsiaTheme="minorEastAsia"/>
                <w:color w:val="FFFFFF" w:themeColor="background1"/>
                <w:sz w:val="56"/>
                <w:szCs w:val="56"/>
                <w:lang w:eastAsia="en-US"/>
              </w:rPr>
              <w:t>Национальный институт</w:t>
            </w:r>
            <w:r w:rsidRPr="00DC76D7">
              <w:rPr>
                <w:rFonts w:eastAsiaTheme="minorEastAsia"/>
                <w:color w:val="FFFFFF" w:themeColor="background1"/>
                <w:sz w:val="56"/>
                <w:szCs w:val="56"/>
                <w:lang w:eastAsia="en-US"/>
              </w:rPr>
              <w:br/>
              <w:t>системных исследований</w:t>
            </w:r>
            <w:r w:rsidRPr="00DC76D7">
              <w:rPr>
                <w:rFonts w:eastAsiaTheme="minorEastAsia"/>
                <w:color w:val="FFFFFF" w:themeColor="background1"/>
                <w:sz w:val="56"/>
                <w:szCs w:val="56"/>
                <w:lang w:eastAsia="en-US"/>
              </w:rPr>
              <w:br/>
              <w:t>проблем предпринимательства</w:t>
            </w:r>
          </w:p>
          <w:p w:rsidR="00DC76D7" w:rsidRPr="00DC76D7" w:rsidRDefault="00DC76D7" w:rsidP="00DC76D7">
            <w:pPr>
              <w:rPr>
                <w:rFonts w:asciiTheme="majorHAnsi" w:eastAsiaTheme="majorEastAsia" w:hAnsiTheme="majorHAnsi" w:cstheme="majorBidi"/>
                <w:b/>
                <w:bCs/>
                <w:color w:val="FFFFFF" w:themeColor="background1"/>
                <w:sz w:val="32"/>
                <w:szCs w:val="32"/>
                <w:lang w:eastAsia="en-US"/>
              </w:rPr>
            </w:pPr>
          </w:p>
        </w:tc>
      </w:tr>
      <w:tr w:rsidR="00DC76D7" w:rsidRPr="00DC76D7" w:rsidTr="00B65DC6">
        <w:trPr>
          <w:cantSplit/>
          <w:trHeight w:val="4264"/>
        </w:trPr>
        <w:tc>
          <w:tcPr>
            <w:tcW w:w="2098" w:type="dxa"/>
            <w:tcBorders>
              <w:right w:val="single" w:sz="4" w:space="0" w:color="000000" w:themeColor="text1"/>
            </w:tcBorders>
            <w:textDirection w:val="btLr"/>
            <w:vAlign w:val="bottom"/>
          </w:tcPr>
          <w:p w:rsidR="00DC76D7" w:rsidRPr="00DC76D7" w:rsidRDefault="00DC76D7" w:rsidP="00DC76D7">
            <w:pPr>
              <w:ind w:right="227"/>
              <w:jc w:val="right"/>
              <w:rPr>
                <w:rFonts w:eastAsiaTheme="minorEastAsia" w:cstheme="minorBidi"/>
                <w:color w:val="000000" w:themeColor="text1"/>
                <w:sz w:val="28"/>
                <w:szCs w:val="28"/>
              </w:rPr>
            </w:pPr>
            <w:r w:rsidRPr="00DC76D7">
              <w:rPr>
                <w:rFonts w:eastAsiaTheme="minorEastAsia"/>
                <w:i/>
                <w:color w:val="000000" w:themeColor="text1"/>
                <w:sz w:val="28"/>
                <w:szCs w:val="28"/>
              </w:rPr>
              <w:t>Ежеквартальный</w:t>
            </w:r>
            <w:r w:rsidRPr="00DC76D7">
              <w:rPr>
                <w:rFonts w:eastAsiaTheme="minorEastAsia"/>
                <w:i/>
                <w:color w:val="000000" w:themeColor="text1"/>
                <w:sz w:val="28"/>
                <w:szCs w:val="28"/>
              </w:rPr>
              <w:br/>
              <w:t xml:space="preserve">информационно-аналитический </w:t>
            </w:r>
            <w:r w:rsidR="00B65DC6">
              <w:rPr>
                <w:rFonts w:eastAsiaTheme="minorEastAsia"/>
                <w:i/>
                <w:color w:val="000000" w:themeColor="text1"/>
                <w:sz w:val="28"/>
                <w:szCs w:val="28"/>
              </w:rPr>
              <w:br/>
            </w:r>
            <w:r w:rsidRPr="00DC76D7">
              <w:rPr>
                <w:rFonts w:eastAsiaTheme="minorEastAsia"/>
                <w:i/>
                <w:color w:val="000000" w:themeColor="text1"/>
                <w:sz w:val="28"/>
                <w:szCs w:val="28"/>
              </w:rPr>
              <w:t>доклад</w:t>
            </w:r>
          </w:p>
        </w:tc>
        <w:tc>
          <w:tcPr>
            <w:tcW w:w="8075" w:type="dxa"/>
            <w:tcBorders>
              <w:left w:val="single" w:sz="4" w:space="0" w:color="000000" w:themeColor="text1"/>
            </w:tcBorders>
          </w:tcPr>
          <w:p w:rsidR="00DC76D7" w:rsidRPr="00DC76D7" w:rsidRDefault="00DC76D7" w:rsidP="00DC76D7">
            <w:pPr>
              <w:spacing w:before="120"/>
              <w:rPr>
                <w:rFonts w:eastAsiaTheme="minorEastAsia"/>
                <w:i/>
                <w:color w:val="000000" w:themeColor="text1"/>
                <w:sz w:val="28"/>
                <w:szCs w:val="28"/>
              </w:rPr>
            </w:pPr>
          </w:p>
        </w:tc>
      </w:tr>
      <w:tr w:rsidR="00DC76D7" w:rsidRPr="00DC76D7" w:rsidTr="00B65DC6">
        <w:trPr>
          <w:cantSplit/>
          <w:trHeight w:val="3116"/>
        </w:trPr>
        <w:tc>
          <w:tcPr>
            <w:tcW w:w="2098" w:type="dxa"/>
            <w:tcBorders>
              <w:right w:val="single" w:sz="4" w:space="0" w:color="FFFFFF" w:themeColor="background1"/>
            </w:tcBorders>
            <w:textDirection w:val="btLr"/>
            <w:vAlign w:val="bottom"/>
          </w:tcPr>
          <w:p w:rsidR="00DC76D7" w:rsidRPr="00DC76D7" w:rsidRDefault="00DC76D7" w:rsidP="00DC76D7">
            <w:pPr>
              <w:ind w:right="227"/>
              <w:jc w:val="right"/>
              <w:rPr>
                <w:rFonts w:eastAsiaTheme="minorEastAsia"/>
                <w:i/>
                <w:color w:val="000000" w:themeColor="text1"/>
                <w:sz w:val="28"/>
                <w:szCs w:val="28"/>
              </w:rPr>
            </w:pPr>
          </w:p>
        </w:tc>
        <w:tc>
          <w:tcPr>
            <w:tcW w:w="8075" w:type="dxa"/>
            <w:tcBorders>
              <w:left w:val="single" w:sz="4" w:space="0" w:color="FFFFFF" w:themeColor="background1"/>
            </w:tcBorders>
          </w:tcPr>
          <w:p w:rsidR="00DC76D7" w:rsidRPr="00F2606F" w:rsidRDefault="00DC76D7" w:rsidP="00B65DC6">
            <w:pPr>
              <w:rPr>
                <w:b/>
                <w:bCs/>
                <w:caps/>
                <w:color w:val="CC3300"/>
                <w:sz w:val="58"/>
                <w:szCs w:val="58"/>
              </w:rPr>
            </w:pPr>
            <w:r w:rsidRPr="00F2606F">
              <w:rPr>
                <w:b/>
                <w:bCs/>
                <w:caps/>
                <w:color w:val="CC3300"/>
                <w:sz w:val="58"/>
                <w:szCs w:val="58"/>
              </w:rPr>
              <w:t>ДИНАМИКА</w:t>
            </w:r>
            <w:r w:rsidRPr="00F2606F">
              <w:rPr>
                <w:b/>
                <w:bCs/>
                <w:caps/>
                <w:color w:val="CC3300"/>
                <w:sz w:val="58"/>
                <w:szCs w:val="58"/>
              </w:rPr>
              <w:br/>
              <w:t>РАЗВИТИЯ МАЛОГО ПРЕДПРИНИМАТЕЛЬСТВА</w:t>
            </w:r>
            <w:r w:rsidR="00B65DC6" w:rsidRPr="00F2606F">
              <w:rPr>
                <w:b/>
                <w:bCs/>
                <w:caps/>
                <w:color w:val="CC3300"/>
                <w:sz w:val="58"/>
                <w:szCs w:val="58"/>
              </w:rPr>
              <w:br/>
              <w:t>В РЕГИОНАХ РОССИИ</w:t>
            </w:r>
          </w:p>
          <w:p w:rsidR="00B65DC6" w:rsidRDefault="00543EBB" w:rsidP="00B65DC6">
            <w:pPr>
              <w:rPr>
                <w:color w:val="000000" w:themeColor="text1"/>
                <w:sz w:val="52"/>
                <w:szCs w:val="52"/>
              </w:rPr>
            </w:pPr>
            <w:r>
              <w:rPr>
                <w:color w:val="000000" w:themeColor="text1"/>
                <w:sz w:val="52"/>
                <w:szCs w:val="52"/>
              </w:rPr>
              <w:t>в</w:t>
            </w:r>
            <w:r w:rsidR="00815863" w:rsidRPr="00B0761B">
              <w:rPr>
                <w:color w:val="000000" w:themeColor="text1"/>
                <w:sz w:val="52"/>
                <w:szCs w:val="52"/>
              </w:rPr>
              <w:t xml:space="preserve"> </w:t>
            </w:r>
            <w:r w:rsidR="00494D2D" w:rsidRPr="00B0761B">
              <w:rPr>
                <w:color w:val="000000" w:themeColor="text1"/>
                <w:sz w:val="52"/>
                <w:szCs w:val="52"/>
              </w:rPr>
              <w:t>20</w:t>
            </w:r>
            <w:r w:rsidR="00815863" w:rsidRPr="00B0761B">
              <w:rPr>
                <w:color w:val="000000" w:themeColor="text1"/>
                <w:sz w:val="52"/>
                <w:szCs w:val="52"/>
              </w:rPr>
              <w:t>1</w:t>
            </w:r>
            <w:r w:rsidR="00B105E5" w:rsidRPr="00042DD1">
              <w:rPr>
                <w:color w:val="000000" w:themeColor="text1"/>
                <w:sz w:val="52"/>
                <w:szCs w:val="52"/>
              </w:rPr>
              <w:t>3</w:t>
            </w:r>
            <w:r w:rsidR="00494D2D" w:rsidRPr="00B0761B">
              <w:rPr>
                <w:color w:val="000000" w:themeColor="text1"/>
                <w:sz w:val="52"/>
                <w:szCs w:val="52"/>
              </w:rPr>
              <w:t xml:space="preserve"> год</w:t>
            </w:r>
            <w:r>
              <w:rPr>
                <w:color w:val="000000" w:themeColor="text1"/>
                <w:sz w:val="52"/>
                <w:szCs w:val="52"/>
              </w:rPr>
              <w:t>у</w:t>
            </w:r>
          </w:p>
          <w:p w:rsidR="00B105E5" w:rsidRPr="00391516" w:rsidRDefault="00B105E5" w:rsidP="00B65DC6">
            <w:pPr>
              <w:rPr>
                <w:b/>
                <w:i/>
                <w:color w:val="CC3300"/>
                <w:sz w:val="36"/>
                <w:szCs w:val="52"/>
              </w:rPr>
            </w:pPr>
            <w:r w:rsidRPr="00391516">
              <w:rPr>
                <w:b/>
                <w:i/>
                <w:color w:val="CC3300"/>
                <w:sz w:val="36"/>
                <w:szCs w:val="52"/>
              </w:rPr>
              <w:t>(малые предприятия,</w:t>
            </w:r>
            <w:r w:rsidRPr="00391516">
              <w:rPr>
                <w:b/>
                <w:i/>
                <w:color w:val="CC3300"/>
                <w:sz w:val="36"/>
                <w:szCs w:val="52"/>
              </w:rPr>
              <w:br/>
              <w:t>включая микропредприятия)</w:t>
            </w:r>
          </w:p>
          <w:p w:rsidR="007C667E" w:rsidRPr="007C667E" w:rsidRDefault="007C667E" w:rsidP="00B65DC6">
            <w:pPr>
              <w:rPr>
                <w:color w:val="000000" w:themeColor="text1"/>
                <w:sz w:val="40"/>
                <w:szCs w:val="40"/>
              </w:rPr>
            </w:pPr>
          </w:p>
          <w:p w:rsidR="00494D2D" w:rsidRDefault="00494D2D" w:rsidP="00B65DC6">
            <w:pPr>
              <w:rPr>
                <w:color w:val="000000" w:themeColor="text1"/>
                <w:sz w:val="40"/>
                <w:szCs w:val="40"/>
              </w:rPr>
            </w:pPr>
          </w:p>
          <w:p w:rsidR="00B105E5" w:rsidRDefault="00B105E5" w:rsidP="00B65DC6">
            <w:pPr>
              <w:rPr>
                <w:color w:val="000000" w:themeColor="text1"/>
                <w:sz w:val="40"/>
                <w:szCs w:val="40"/>
              </w:rPr>
            </w:pPr>
          </w:p>
          <w:p w:rsidR="00C82E04" w:rsidRPr="007C667E" w:rsidRDefault="00C82E04" w:rsidP="00B65DC6">
            <w:pPr>
              <w:rPr>
                <w:color w:val="000000" w:themeColor="text1"/>
                <w:sz w:val="40"/>
                <w:szCs w:val="40"/>
              </w:rPr>
            </w:pPr>
          </w:p>
          <w:p w:rsidR="007C667E" w:rsidRPr="004B13F6" w:rsidRDefault="00B105E5" w:rsidP="00B65DC6">
            <w:pPr>
              <w:rPr>
                <w:b/>
                <w:color w:val="000000" w:themeColor="text1"/>
                <w:sz w:val="52"/>
                <w:szCs w:val="52"/>
              </w:rPr>
            </w:pPr>
            <w:r>
              <w:rPr>
                <w:rFonts w:eastAsiaTheme="minorEastAsia" w:cstheme="minorBidi"/>
                <w:b/>
                <w:color w:val="000000" w:themeColor="text1"/>
                <w:sz w:val="52"/>
                <w:szCs w:val="52"/>
              </w:rPr>
              <w:t>Май 2014</w:t>
            </w:r>
          </w:p>
          <w:p w:rsidR="007C667E" w:rsidRPr="007C667E" w:rsidRDefault="007C667E" w:rsidP="00B65DC6">
            <w:pPr>
              <w:rPr>
                <w:rFonts w:eastAsiaTheme="minorEastAsia"/>
                <w:i/>
                <w:color w:val="000000" w:themeColor="text1"/>
                <w:sz w:val="40"/>
                <w:szCs w:val="40"/>
              </w:rPr>
            </w:pPr>
          </w:p>
        </w:tc>
      </w:tr>
    </w:tbl>
    <w:p w:rsidR="00B65DC6" w:rsidRDefault="00B65DC6">
      <w:pPr>
        <w:rPr>
          <w:rFonts w:eastAsiaTheme="minorEastAsia" w:cstheme="minorBidi"/>
          <w:color w:val="000000" w:themeColor="text1"/>
          <w:sz w:val="24"/>
          <w:szCs w:val="22"/>
        </w:rPr>
      </w:pPr>
      <w:r>
        <w:rPr>
          <w:rFonts w:eastAsiaTheme="minorEastAsia" w:cstheme="minorBidi"/>
          <w:color w:val="000000" w:themeColor="text1"/>
          <w:sz w:val="24"/>
          <w:szCs w:val="22"/>
        </w:rPr>
        <w:br w:type="page"/>
      </w:r>
    </w:p>
    <w:p w:rsidR="007C667E" w:rsidRPr="00834826" w:rsidRDefault="003619F0" w:rsidP="003619F0">
      <w:pPr>
        <w:spacing w:after="240" w:line="276" w:lineRule="auto"/>
        <w:ind w:left="3686"/>
        <w:jc w:val="center"/>
        <w:rPr>
          <w:b/>
          <w:sz w:val="32"/>
          <w:szCs w:val="32"/>
        </w:rPr>
      </w:pPr>
      <w:r>
        <w:rPr>
          <w:b/>
          <w:noProof/>
          <w:sz w:val="32"/>
          <w:szCs w:val="32"/>
        </w:rPr>
        <w:lastRenderedPageBreak/>
        <w:drawing>
          <wp:anchor distT="0" distB="0" distL="114300" distR="114300" simplePos="0" relativeHeight="251730944" behindDoc="0" locked="0" layoutInCell="1" allowOverlap="1">
            <wp:simplePos x="0" y="0"/>
            <wp:positionH relativeFrom="column">
              <wp:posOffset>61595</wp:posOffset>
            </wp:positionH>
            <wp:positionV relativeFrom="paragraph">
              <wp:posOffset>10795</wp:posOffset>
            </wp:positionV>
            <wp:extent cx="2057400" cy="714375"/>
            <wp:effectExtent l="19050" t="0" r="0" b="0"/>
            <wp:wrapNone/>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cstate="print"/>
                    <a:srcRect/>
                    <a:stretch>
                      <a:fillRect/>
                    </a:stretch>
                  </pic:blipFill>
                  <pic:spPr bwMode="auto">
                    <a:xfrm>
                      <a:off x="0" y="0"/>
                      <a:ext cx="2057400" cy="714375"/>
                    </a:xfrm>
                    <a:prstGeom prst="rect">
                      <a:avLst/>
                    </a:prstGeom>
                    <a:noFill/>
                    <a:ln w="9525">
                      <a:noFill/>
                      <a:miter lim="800000"/>
                      <a:headEnd/>
                      <a:tailEnd/>
                    </a:ln>
                  </pic:spPr>
                </pic:pic>
              </a:graphicData>
            </a:graphic>
          </wp:anchor>
        </w:drawing>
      </w:r>
      <w:r w:rsidR="007C667E" w:rsidRPr="00834826">
        <w:rPr>
          <w:b/>
          <w:sz w:val="32"/>
          <w:szCs w:val="32"/>
        </w:rPr>
        <w:t xml:space="preserve">Национальный </w:t>
      </w:r>
      <w:r w:rsidR="00834826" w:rsidRPr="00834826">
        <w:rPr>
          <w:b/>
          <w:sz w:val="32"/>
          <w:szCs w:val="32"/>
        </w:rPr>
        <w:t>институт системных исследований</w:t>
      </w:r>
      <w:r w:rsidR="00834826" w:rsidRPr="00834826">
        <w:rPr>
          <w:b/>
          <w:sz w:val="32"/>
          <w:szCs w:val="32"/>
        </w:rPr>
        <w:br/>
      </w:r>
      <w:r w:rsidR="007C667E" w:rsidRPr="00834826">
        <w:rPr>
          <w:b/>
          <w:sz w:val="32"/>
          <w:szCs w:val="32"/>
        </w:rPr>
        <w:t>проблем предпринимательства</w:t>
      </w:r>
    </w:p>
    <w:p w:rsidR="00834826" w:rsidRPr="00834826" w:rsidRDefault="007C667E" w:rsidP="00834826">
      <w:pPr>
        <w:autoSpaceDE w:val="0"/>
        <w:autoSpaceDN w:val="0"/>
        <w:adjustRightInd w:val="0"/>
        <w:spacing w:line="276" w:lineRule="auto"/>
        <w:jc w:val="center"/>
        <w:rPr>
          <w:sz w:val="26"/>
          <w:szCs w:val="26"/>
        </w:rPr>
      </w:pPr>
      <w:r w:rsidRPr="00834826">
        <w:rPr>
          <w:sz w:val="26"/>
          <w:szCs w:val="26"/>
        </w:rPr>
        <w:t>107031, Москва, ул. Рож</w:t>
      </w:r>
      <w:r w:rsidR="00834826" w:rsidRPr="00834826">
        <w:rPr>
          <w:sz w:val="26"/>
          <w:szCs w:val="26"/>
        </w:rPr>
        <w:t>дественка, д.6/9/20 строение 1,</w:t>
      </w:r>
    </w:p>
    <w:p w:rsidR="007C667E" w:rsidRPr="00834826" w:rsidRDefault="00834826" w:rsidP="00834826">
      <w:pPr>
        <w:autoSpaceDE w:val="0"/>
        <w:autoSpaceDN w:val="0"/>
        <w:adjustRightInd w:val="0"/>
        <w:spacing w:line="276" w:lineRule="auto"/>
        <w:jc w:val="center"/>
        <w:rPr>
          <w:sz w:val="26"/>
          <w:szCs w:val="26"/>
        </w:rPr>
      </w:pPr>
      <w:r w:rsidRPr="00834826">
        <w:rPr>
          <w:sz w:val="26"/>
          <w:szCs w:val="26"/>
        </w:rPr>
        <w:t>Т</w:t>
      </w:r>
      <w:r w:rsidR="007C667E" w:rsidRPr="00834826">
        <w:rPr>
          <w:sz w:val="26"/>
          <w:szCs w:val="26"/>
        </w:rPr>
        <w:t>ел./факс: (495) 624-65-93</w:t>
      </w:r>
    </w:p>
    <w:p w:rsidR="00834826" w:rsidRPr="00834826" w:rsidRDefault="007C667E" w:rsidP="00834826">
      <w:pPr>
        <w:spacing w:line="276" w:lineRule="auto"/>
        <w:jc w:val="center"/>
        <w:rPr>
          <w:sz w:val="26"/>
          <w:szCs w:val="26"/>
        </w:rPr>
      </w:pPr>
      <w:r w:rsidRPr="00834826">
        <w:rPr>
          <w:sz w:val="26"/>
          <w:szCs w:val="26"/>
          <w:lang w:val="en-US"/>
        </w:rPr>
        <w:t>E</w:t>
      </w:r>
      <w:r w:rsidRPr="00834826">
        <w:rPr>
          <w:sz w:val="26"/>
          <w:szCs w:val="26"/>
        </w:rPr>
        <w:t>-</w:t>
      </w:r>
      <w:r w:rsidRPr="00834826">
        <w:rPr>
          <w:sz w:val="26"/>
          <w:szCs w:val="26"/>
          <w:lang w:val="en-US"/>
        </w:rPr>
        <w:t>mail</w:t>
      </w:r>
      <w:r w:rsidRPr="00834826">
        <w:rPr>
          <w:sz w:val="26"/>
          <w:szCs w:val="26"/>
        </w:rPr>
        <w:t xml:space="preserve">: </w:t>
      </w:r>
      <w:hyperlink r:id="rId9" w:history="1">
        <w:r w:rsidR="00834826" w:rsidRPr="00834826">
          <w:rPr>
            <w:rStyle w:val="af2"/>
            <w:sz w:val="26"/>
            <w:szCs w:val="26"/>
            <w:lang w:val="en-US"/>
          </w:rPr>
          <w:t>office</w:t>
        </w:r>
        <w:r w:rsidR="00834826" w:rsidRPr="00834826">
          <w:rPr>
            <w:rStyle w:val="af2"/>
            <w:sz w:val="26"/>
            <w:szCs w:val="26"/>
          </w:rPr>
          <w:t>@</w:t>
        </w:r>
        <w:proofErr w:type="spellStart"/>
        <w:r w:rsidR="00834826" w:rsidRPr="00834826">
          <w:rPr>
            <w:rStyle w:val="af2"/>
            <w:sz w:val="26"/>
            <w:szCs w:val="26"/>
            <w:lang w:val="en-US"/>
          </w:rPr>
          <w:t>nisse</w:t>
        </w:r>
        <w:proofErr w:type="spellEnd"/>
        <w:r w:rsidR="00834826" w:rsidRPr="00834826">
          <w:rPr>
            <w:rStyle w:val="af2"/>
            <w:sz w:val="26"/>
            <w:szCs w:val="26"/>
          </w:rPr>
          <w:t>.</w:t>
        </w:r>
        <w:proofErr w:type="spellStart"/>
        <w:r w:rsidR="00834826" w:rsidRPr="00834826">
          <w:rPr>
            <w:rStyle w:val="af2"/>
            <w:sz w:val="26"/>
            <w:szCs w:val="26"/>
            <w:lang w:val="en-US"/>
          </w:rPr>
          <w:t>ru</w:t>
        </w:r>
        <w:proofErr w:type="spellEnd"/>
      </w:hyperlink>
    </w:p>
    <w:p w:rsidR="007C667E" w:rsidRDefault="00171A16" w:rsidP="00834826">
      <w:pPr>
        <w:spacing w:line="276" w:lineRule="auto"/>
        <w:jc w:val="center"/>
        <w:rPr>
          <w:sz w:val="26"/>
          <w:szCs w:val="26"/>
        </w:rPr>
      </w:pPr>
      <w:hyperlink r:id="rId10" w:history="1">
        <w:r w:rsidR="00834826" w:rsidRPr="00B768E6">
          <w:rPr>
            <w:rStyle w:val="af2"/>
            <w:sz w:val="26"/>
            <w:szCs w:val="26"/>
            <w:lang w:val="en-US"/>
          </w:rPr>
          <w:t>www</w:t>
        </w:r>
        <w:r w:rsidR="00834826" w:rsidRPr="00B768E6">
          <w:rPr>
            <w:rStyle w:val="af2"/>
            <w:sz w:val="26"/>
            <w:szCs w:val="26"/>
          </w:rPr>
          <w:t>.</w:t>
        </w:r>
        <w:proofErr w:type="spellStart"/>
        <w:r w:rsidR="00834826" w:rsidRPr="00B768E6">
          <w:rPr>
            <w:rStyle w:val="af2"/>
            <w:sz w:val="26"/>
            <w:szCs w:val="26"/>
            <w:lang w:val="en-US"/>
          </w:rPr>
          <w:t>nisse</w:t>
        </w:r>
        <w:proofErr w:type="spellEnd"/>
        <w:r w:rsidR="00834826" w:rsidRPr="00B768E6">
          <w:rPr>
            <w:rStyle w:val="af2"/>
            <w:sz w:val="26"/>
            <w:szCs w:val="26"/>
          </w:rPr>
          <w:t>.</w:t>
        </w:r>
        <w:proofErr w:type="spellStart"/>
        <w:r w:rsidR="00834826" w:rsidRPr="00B768E6">
          <w:rPr>
            <w:rStyle w:val="af2"/>
            <w:sz w:val="26"/>
            <w:szCs w:val="26"/>
            <w:lang w:val="en-US"/>
          </w:rPr>
          <w:t>ru</w:t>
        </w:r>
        <w:proofErr w:type="spellEnd"/>
      </w:hyperlink>
    </w:p>
    <w:p w:rsidR="007C667E" w:rsidRPr="00834826" w:rsidRDefault="007C667E" w:rsidP="00834826">
      <w:pPr>
        <w:spacing w:line="276" w:lineRule="auto"/>
        <w:rPr>
          <w:b/>
          <w:sz w:val="32"/>
        </w:rPr>
      </w:pPr>
    </w:p>
    <w:p w:rsidR="00834826" w:rsidRDefault="00834826" w:rsidP="00834826">
      <w:pPr>
        <w:spacing w:line="276" w:lineRule="auto"/>
        <w:jc w:val="both"/>
        <w:rPr>
          <w:sz w:val="32"/>
        </w:rPr>
      </w:pPr>
    </w:p>
    <w:p w:rsidR="007C667E" w:rsidRDefault="00834826" w:rsidP="003619F0">
      <w:pPr>
        <w:spacing w:line="276" w:lineRule="auto"/>
        <w:jc w:val="center"/>
        <w:rPr>
          <w:b/>
          <w:sz w:val="32"/>
        </w:rPr>
      </w:pPr>
      <w:r w:rsidRPr="00B0761B">
        <w:rPr>
          <w:b/>
          <w:sz w:val="32"/>
        </w:rPr>
        <w:t xml:space="preserve">Динамика развития малого предпринимательства </w:t>
      </w:r>
      <w:r w:rsidR="0001217F" w:rsidRPr="0001217F">
        <w:rPr>
          <w:b/>
          <w:sz w:val="32"/>
        </w:rPr>
        <w:br/>
      </w:r>
      <w:r w:rsidRPr="00B0761B">
        <w:rPr>
          <w:b/>
          <w:sz w:val="32"/>
        </w:rPr>
        <w:t>в регионах России в 20</w:t>
      </w:r>
      <w:r w:rsidR="00B0761B" w:rsidRPr="00B0761B">
        <w:rPr>
          <w:b/>
          <w:sz w:val="32"/>
        </w:rPr>
        <w:t>1</w:t>
      </w:r>
      <w:r w:rsidR="00B105E5">
        <w:rPr>
          <w:b/>
          <w:sz w:val="32"/>
        </w:rPr>
        <w:t>3</w:t>
      </w:r>
      <w:r w:rsidRPr="00B0761B">
        <w:rPr>
          <w:b/>
          <w:sz w:val="32"/>
        </w:rPr>
        <w:t xml:space="preserve"> год</w:t>
      </w:r>
      <w:r w:rsidR="00AA7F4A">
        <w:rPr>
          <w:b/>
          <w:sz w:val="32"/>
        </w:rPr>
        <w:t>у</w:t>
      </w:r>
    </w:p>
    <w:p w:rsidR="00AA7F4A" w:rsidRPr="00B105E5" w:rsidRDefault="00B105E5" w:rsidP="003619F0">
      <w:pPr>
        <w:spacing w:line="276" w:lineRule="auto"/>
        <w:jc w:val="center"/>
        <w:rPr>
          <w:i/>
          <w:sz w:val="24"/>
        </w:rPr>
      </w:pPr>
      <w:r w:rsidRPr="00B105E5">
        <w:rPr>
          <w:i/>
          <w:sz w:val="24"/>
        </w:rPr>
        <w:t>(малые предприятия, включая микропредприятия)</w:t>
      </w:r>
    </w:p>
    <w:p w:rsidR="00B105E5" w:rsidRPr="00834826" w:rsidRDefault="00B105E5" w:rsidP="003619F0">
      <w:pPr>
        <w:spacing w:line="276" w:lineRule="auto"/>
        <w:jc w:val="center"/>
        <w:rPr>
          <w:b/>
          <w:sz w:val="32"/>
        </w:rPr>
      </w:pPr>
    </w:p>
    <w:p w:rsidR="00834826" w:rsidRPr="00834826" w:rsidRDefault="00834826" w:rsidP="003619F0">
      <w:pPr>
        <w:spacing w:line="276" w:lineRule="auto"/>
        <w:jc w:val="center"/>
        <w:rPr>
          <w:sz w:val="26"/>
          <w:szCs w:val="26"/>
        </w:rPr>
      </w:pPr>
      <w:r w:rsidRPr="00834826">
        <w:rPr>
          <w:sz w:val="26"/>
          <w:szCs w:val="26"/>
        </w:rPr>
        <w:t>Ежеквартальный информационно-аналитический доклад</w:t>
      </w:r>
    </w:p>
    <w:p w:rsidR="00834826" w:rsidRDefault="00834826" w:rsidP="00834826">
      <w:pPr>
        <w:spacing w:line="276" w:lineRule="auto"/>
        <w:rPr>
          <w:b/>
          <w:sz w:val="32"/>
        </w:rPr>
      </w:pPr>
    </w:p>
    <w:p w:rsidR="00834826" w:rsidRDefault="00834826" w:rsidP="00834826">
      <w:pPr>
        <w:spacing w:line="276" w:lineRule="auto"/>
        <w:rPr>
          <w:b/>
          <w:sz w:val="32"/>
        </w:rPr>
      </w:pPr>
    </w:p>
    <w:p w:rsidR="00834826" w:rsidRDefault="00834826" w:rsidP="00834826">
      <w:pPr>
        <w:spacing w:line="276" w:lineRule="auto"/>
        <w:rPr>
          <w:b/>
          <w:sz w:val="32"/>
        </w:rPr>
      </w:pPr>
    </w:p>
    <w:p w:rsidR="00834826" w:rsidRDefault="00834826" w:rsidP="00834826">
      <w:pPr>
        <w:spacing w:line="276" w:lineRule="auto"/>
        <w:rPr>
          <w:b/>
          <w:sz w:val="32"/>
        </w:rPr>
      </w:pPr>
    </w:p>
    <w:p w:rsidR="00834826" w:rsidRDefault="00834826" w:rsidP="00834826">
      <w:pPr>
        <w:spacing w:line="276" w:lineRule="auto"/>
        <w:rPr>
          <w:b/>
          <w:sz w:val="32"/>
        </w:rPr>
      </w:pPr>
    </w:p>
    <w:p w:rsidR="00825CC0" w:rsidRPr="000F2F98" w:rsidRDefault="00825CC0" w:rsidP="00834826">
      <w:pPr>
        <w:spacing w:line="276" w:lineRule="auto"/>
        <w:rPr>
          <w:b/>
          <w:sz w:val="24"/>
          <w:szCs w:val="24"/>
        </w:rPr>
      </w:pPr>
      <w:r w:rsidRPr="00825CC0">
        <w:rPr>
          <w:b/>
          <w:sz w:val="32"/>
        </w:rPr>
        <w:t>Авторы:</w:t>
      </w:r>
      <w:r w:rsidRPr="00825CC0">
        <w:rPr>
          <w:sz w:val="32"/>
        </w:rPr>
        <w:t xml:space="preserve"> </w:t>
      </w:r>
      <w:r w:rsidRPr="00825CC0">
        <w:rPr>
          <w:b/>
          <w:sz w:val="32"/>
        </w:rPr>
        <w:t>Ф.С. Сайдуллаев</w:t>
      </w:r>
    </w:p>
    <w:p w:rsidR="00825CC0" w:rsidRDefault="00825CC0" w:rsidP="00834826">
      <w:pPr>
        <w:spacing w:line="276" w:lineRule="auto"/>
        <w:jc w:val="both"/>
        <w:rPr>
          <w:b/>
          <w:sz w:val="32"/>
          <w:highlight w:val="yellow"/>
        </w:rPr>
      </w:pPr>
    </w:p>
    <w:p w:rsidR="00CE1D2B" w:rsidRPr="00834826" w:rsidRDefault="00CE1D2B" w:rsidP="00834826">
      <w:pPr>
        <w:spacing w:line="276" w:lineRule="auto"/>
        <w:jc w:val="both"/>
        <w:rPr>
          <w:sz w:val="26"/>
          <w:szCs w:val="26"/>
        </w:rPr>
      </w:pPr>
      <w:r w:rsidRPr="004F32D6">
        <w:rPr>
          <w:sz w:val="26"/>
          <w:szCs w:val="26"/>
        </w:rPr>
        <w:t>(</w:t>
      </w:r>
      <w:r w:rsidR="001E2C85">
        <w:rPr>
          <w:sz w:val="26"/>
          <w:szCs w:val="26"/>
        </w:rPr>
        <w:t>с) 2001-201</w:t>
      </w:r>
      <w:r w:rsidR="00B105E5">
        <w:rPr>
          <w:sz w:val="26"/>
          <w:szCs w:val="26"/>
        </w:rPr>
        <w:t>4</w:t>
      </w:r>
      <w:r w:rsidRPr="00B0761B">
        <w:rPr>
          <w:sz w:val="26"/>
          <w:szCs w:val="26"/>
        </w:rPr>
        <w:t xml:space="preserve"> АНО «НИСИПП»</w:t>
      </w:r>
    </w:p>
    <w:p w:rsidR="00CE1D2B" w:rsidRPr="00834826" w:rsidRDefault="00CE1D2B" w:rsidP="00834826">
      <w:pPr>
        <w:spacing w:line="276" w:lineRule="auto"/>
        <w:jc w:val="both"/>
        <w:rPr>
          <w:sz w:val="26"/>
          <w:szCs w:val="26"/>
        </w:rPr>
      </w:pPr>
      <w:r w:rsidRPr="00834826">
        <w:rPr>
          <w:sz w:val="26"/>
          <w:szCs w:val="26"/>
        </w:rPr>
        <w:t>Авторские права на исследование принадлежат коллективу авторов АНО «НИСИПП». Воспроизведение, распространение, перевод, переработка, доведение до всеобщего сведения исследования или отдельных его частей разрешается только при условии обязательной ссылки на АНО «НИСИПП» и с указанием источника публикации.</w:t>
      </w:r>
    </w:p>
    <w:p w:rsidR="00CE1D2B" w:rsidRPr="00CE1D2B" w:rsidRDefault="00CE1D2B" w:rsidP="00834826">
      <w:pPr>
        <w:spacing w:line="276" w:lineRule="auto"/>
        <w:rPr>
          <w:sz w:val="32"/>
        </w:rPr>
      </w:pPr>
    </w:p>
    <w:p w:rsidR="00CE1D2B" w:rsidRPr="00CE1D2B" w:rsidRDefault="00CE1D2B" w:rsidP="00834826">
      <w:pPr>
        <w:spacing w:line="276" w:lineRule="auto"/>
        <w:rPr>
          <w:sz w:val="32"/>
        </w:rPr>
      </w:pPr>
      <w:r w:rsidRPr="00CE1D2B">
        <w:rPr>
          <w:sz w:val="32"/>
        </w:rPr>
        <w:br w:type="page"/>
      </w:r>
    </w:p>
    <w:p w:rsidR="00127777" w:rsidRPr="008D0FF1" w:rsidRDefault="001710A3" w:rsidP="00FF32AF">
      <w:pPr>
        <w:pStyle w:val="a3"/>
        <w:ind w:firstLine="0"/>
        <w:jc w:val="center"/>
        <w:rPr>
          <w:b/>
          <w:sz w:val="32"/>
        </w:rPr>
      </w:pPr>
      <w:r w:rsidRPr="008D0FF1">
        <w:rPr>
          <w:b/>
          <w:sz w:val="32"/>
        </w:rPr>
        <w:lastRenderedPageBreak/>
        <w:t>Оглавление</w:t>
      </w:r>
    </w:p>
    <w:p w:rsidR="00127777" w:rsidRPr="008D0FF1" w:rsidRDefault="00127777">
      <w:pPr>
        <w:pStyle w:val="a3"/>
        <w:ind w:firstLine="0"/>
        <w:jc w:val="center"/>
        <w:rPr>
          <w:b/>
          <w:sz w:val="32"/>
        </w:rPr>
      </w:pPr>
    </w:p>
    <w:p w:rsidR="009B43E7" w:rsidRDefault="00171A16">
      <w:pPr>
        <w:pStyle w:val="11"/>
        <w:rPr>
          <w:rFonts w:asciiTheme="minorHAnsi" w:eastAsiaTheme="minorEastAsia" w:hAnsiTheme="minorHAnsi" w:cstheme="minorBidi"/>
          <w:caps w:val="0"/>
          <w:sz w:val="22"/>
          <w:szCs w:val="22"/>
        </w:rPr>
      </w:pPr>
      <w:r w:rsidRPr="00171A16">
        <w:rPr>
          <w:b/>
          <w:sz w:val="28"/>
        </w:rPr>
        <w:fldChar w:fldCharType="begin"/>
      </w:r>
      <w:r w:rsidR="00127777" w:rsidRPr="008D0FF1">
        <w:rPr>
          <w:b/>
          <w:sz w:val="28"/>
        </w:rPr>
        <w:instrText xml:space="preserve"> TOC \o "1-3" </w:instrText>
      </w:r>
      <w:r w:rsidRPr="00171A16">
        <w:rPr>
          <w:b/>
          <w:sz w:val="28"/>
        </w:rPr>
        <w:fldChar w:fldCharType="separate"/>
      </w:r>
      <w:r w:rsidR="009B43E7">
        <w:t>Введение</w:t>
      </w:r>
      <w:r w:rsidR="009B43E7">
        <w:tab/>
      </w:r>
      <w:r>
        <w:fldChar w:fldCharType="begin"/>
      </w:r>
      <w:r w:rsidR="009B43E7">
        <w:instrText xml:space="preserve"> PAGEREF _Toc354490066 \h </w:instrText>
      </w:r>
      <w:r>
        <w:fldChar w:fldCharType="separate"/>
      </w:r>
      <w:r w:rsidR="00543FCB">
        <w:t>4</w:t>
      </w:r>
      <w:r>
        <w:fldChar w:fldCharType="end"/>
      </w:r>
    </w:p>
    <w:p w:rsidR="009B43E7" w:rsidRDefault="009B43E7">
      <w:pPr>
        <w:pStyle w:val="11"/>
        <w:rPr>
          <w:rFonts w:asciiTheme="minorHAnsi" w:eastAsiaTheme="minorEastAsia" w:hAnsiTheme="minorHAnsi" w:cstheme="minorBidi"/>
          <w:caps w:val="0"/>
          <w:sz w:val="22"/>
          <w:szCs w:val="22"/>
        </w:rPr>
      </w:pPr>
      <w:r>
        <w:t>1. Количество зарегистрированных малых предприятий</w:t>
      </w:r>
      <w:r>
        <w:tab/>
      </w:r>
      <w:r w:rsidR="00171A16">
        <w:fldChar w:fldCharType="begin"/>
      </w:r>
      <w:r>
        <w:instrText xml:space="preserve"> PAGEREF _Toc354490067 \h </w:instrText>
      </w:r>
      <w:r w:rsidR="00171A16">
        <w:fldChar w:fldCharType="separate"/>
      </w:r>
      <w:r w:rsidR="00543FCB">
        <w:t>7</w:t>
      </w:r>
      <w:r w:rsidR="00171A16">
        <w:fldChar w:fldCharType="end"/>
      </w:r>
    </w:p>
    <w:p w:rsidR="009B43E7" w:rsidRDefault="009B43E7">
      <w:pPr>
        <w:pStyle w:val="11"/>
        <w:rPr>
          <w:rFonts w:asciiTheme="minorHAnsi" w:eastAsiaTheme="minorEastAsia" w:hAnsiTheme="minorHAnsi" w:cstheme="minorBidi"/>
          <w:caps w:val="0"/>
          <w:sz w:val="22"/>
          <w:szCs w:val="22"/>
        </w:rPr>
      </w:pPr>
      <w:r>
        <w:t xml:space="preserve">2. Среднесписочная численность работников </w:t>
      </w:r>
      <w:r>
        <w:br/>
        <w:t>малых предприятий</w:t>
      </w:r>
      <w:r>
        <w:tab/>
      </w:r>
      <w:r w:rsidR="00171A16">
        <w:fldChar w:fldCharType="begin"/>
      </w:r>
      <w:r>
        <w:instrText xml:space="preserve"> PAGEREF _Toc354490068 \h </w:instrText>
      </w:r>
      <w:r w:rsidR="00171A16">
        <w:fldChar w:fldCharType="separate"/>
      </w:r>
      <w:r w:rsidR="00543FCB">
        <w:t>9</w:t>
      </w:r>
      <w:r w:rsidR="00171A16">
        <w:fldChar w:fldCharType="end"/>
      </w:r>
    </w:p>
    <w:p w:rsidR="009B43E7" w:rsidRDefault="009B43E7">
      <w:pPr>
        <w:pStyle w:val="11"/>
        <w:rPr>
          <w:rFonts w:asciiTheme="minorHAnsi" w:eastAsiaTheme="minorEastAsia" w:hAnsiTheme="minorHAnsi" w:cstheme="minorBidi"/>
          <w:caps w:val="0"/>
          <w:sz w:val="22"/>
          <w:szCs w:val="22"/>
        </w:rPr>
      </w:pPr>
      <w:r>
        <w:t>3. Оборот малых предприятий</w:t>
      </w:r>
      <w:r>
        <w:tab/>
      </w:r>
      <w:r w:rsidR="00171A16">
        <w:fldChar w:fldCharType="begin"/>
      </w:r>
      <w:r>
        <w:instrText xml:space="preserve"> PAGEREF _Toc354490069 \h </w:instrText>
      </w:r>
      <w:r w:rsidR="00171A16">
        <w:fldChar w:fldCharType="separate"/>
      </w:r>
      <w:r w:rsidR="00543FCB">
        <w:t>11</w:t>
      </w:r>
      <w:r w:rsidR="00171A16">
        <w:fldChar w:fldCharType="end"/>
      </w:r>
    </w:p>
    <w:p w:rsidR="009B43E7" w:rsidRDefault="009B43E7">
      <w:pPr>
        <w:pStyle w:val="11"/>
        <w:rPr>
          <w:rFonts w:asciiTheme="minorHAnsi" w:eastAsiaTheme="minorEastAsia" w:hAnsiTheme="minorHAnsi" w:cstheme="minorBidi"/>
          <w:caps w:val="0"/>
          <w:sz w:val="22"/>
          <w:szCs w:val="22"/>
        </w:rPr>
      </w:pPr>
      <w:r>
        <w:t>4. Инвестиции в основной капитал на малых предприятиях</w:t>
      </w:r>
      <w:r>
        <w:tab/>
      </w:r>
      <w:r w:rsidR="00171A16">
        <w:fldChar w:fldCharType="begin"/>
      </w:r>
      <w:r>
        <w:instrText xml:space="preserve"> PAGEREF _Toc354490070 \h </w:instrText>
      </w:r>
      <w:r w:rsidR="00171A16">
        <w:fldChar w:fldCharType="separate"/>
      </w:r>
      <w:r w:rsidR="00543FCB">
        <w:t>13</w:t>
      </w:r>
      <w:r w:rsidR="00171A16">
        <w:fldChar w:fldCharType="end"/>
      </w:r>
    </w:p>
    <w:p w:rsidR="009B43E7" w:rsidRDefault="009B43E7">
      <w:pPr>
        <w:pStyle w:val="11"/>
        <w:rPr>
          <w:rFonts w:asciiTheme="minorHAnsi" w:eastAsiaTheme="minorEastAsia" w:hAnsiTheme="minorHAnsi" w:cstheme="minorBidi"/>
          <w:caps w:val="0"/>
          <w:sz w:val="22"/>
          <w:szCs w:val="22"/>
        </w:rPr>
      </w:pPr>
      <w:r>
        <w:t>5. Типология регионов по динамике показателей, характеризующих развитие малого предпринимательства</w:t>
      </w:r>
      <w:r>
        <w:tab/>
      </w:r>
      <w:r w:rsidR="00171A16">
        <w:fldChar w:fldCharType="begin"/>
      </w:r>
      <w:r>
        <w:instrText xml:space="preserve"> PAGEREF _Toc354490071 \h </w:instrText>
      </w:r>
      <w:r w:rsidR="00171A16">
        <w:fldChar w:fldCharType="separate"/>
      </w:r>
      <w:r w:rsidR="00543FCB">
        <w:t>15</w:t>
      </w:r>
      <w:r w:rsidR="00171A16">
        <w:fldChar w:fldCharType="end"/>
      </w:r>
    </w:p>
    <w:p w:rsidR="009B43E7" w:rsidRDefault="009B43E7">
      <w:pPr>
        <w:pStyle w:val="11"/>
        <w:rPr>
          <w:rFonts w:asciiTheme="minorHAnsi" w:eastAsiaTheme="minorEastAsia" w:hAnsiTheme="minorHAnsi" w:cstheme="minorBidi"/>
          <w:caps w:val="0"/>
          <w:sz w:val="22"/>
          <w:szCs w:val="22"/>
        </w:rPr>
      </w:pPr>
      <w:r>
        <w:t>Основные выводы</w:t>
      </w:r>
      <w:r>
        <w:tab/>
      </w:r>
      <w:r w:rsidR="00171A16">
        <w:fldChar w:fldCharType="begin"/>
      </w:r>
      <w:r>
        <w:instrText xml:space="preserve"> PAGEREF _Toc354490072 \h </w:instrText>
      </w:r>
      <w:r w:rsidR="00171A16">
        <w:fldChar w:fldCharType="separate"/>
      </w:r>
      <w:r w:rsidR="00543FCB">
        <w:t>19</w:t>
      </w:r>
      <w:r w:rsidR="00171A16">
        <w:fldChar w:fldCharType="end"/>
      </w:r>
    </w:p>
    <w:p w:rsidR="009B43E7" w:rsidRDefault="009B43E7">
      <w:pPr>
        <w:pStyle w:val="11"/>
        <w:rPr>
          <w:rFonts w:asciiTheme="minorHAnsi" w:eastAsiaTheme="minorEastAsia" w:hAnsiTheme="minorHAnsi" w:cstheme="minorBidi"/>
          <w:caps w:val="0"/>
          <w:sz w:val="22"/>
          <w:szCs w:val="22"/>
        </w:rPr>
      </w:pPr>
      <w:r>
        <w:t>Приложения</w:t>
      </w:r>
      <w:r>
        <w:tab/>
      </w:r>
      <w:r w:rsidR="00171A16">
        <w:fldChar w:fldCharType="begin"/>
      </w:r>
      <w:r>
        <w:instrText xml:space="preserve"> PAGEREF _Toc354490073 \h </w:instrText>
      </w:r>
      <w:r w:rsidR="00171A16">
        <w:fldChar w:fldCharType="separate"/>
      </w:r>
      <w:r w:rsidR="00543FCB">
        <w:t>22</w:t>
      </w:r>
      <w:r w:rsidR="00171A16">
        <w:fldChar w:fldCharType="end"/>
      </w:r>
    </w:p>
    <w:p w:rsidR="009B43E7" w:rsidRDefault="009B43E7">
      <w:pPr>
        <w:pStyle w:val="23"/>
        <w:rPr>
          <w:rFonts w:asciiTheme="minorHAnsi" w:eastAsiaTheme="minorEastAsia" w:hAnsiTheme="minorHAnsi" w:cstheme="minorBidi"/>
          <w:i w:val="0"/>
          <w:smallCaps w:val="0"/>
          <w:sz w:val="22"/>
          <w:szCs w:val="22"/>
        </w:rPr>
      </w:pPr>
      <w:r w:rsidRPr="004C3CCE">
        <w:rPr>
          <w:u w:val="single"/>
        </w:rPr>
        <w:t>Рисунок 1</w:t>
      </w:r>
      <w:r w:rsidRPr="004C3CCE">
        <w:t>.</w:t>
      </w:r>
      <w:r>
        <w:t xml:space="preserve"> Распределение регионов по количеству малых предприятий </w:t>
      </w:r>
      <w:r w:rsidR="0074124E">
        <w:br/>
      </w:r>
      <w:r>
        <w:t>на 100 тыс. жителей на 1 января 201</w:t>
      </w:r>
      <w:r w:rsidR="007E071D">
        <w:t>3</w:t>
      </w:r>
      <w:r>
        <w:t xml:space="preserve"> г. и 1 января 201</w:t>
      </w:r>
      <w:r w:rsidR="007E071D">
        <w:t>4</w:t>
      </w:r>
      <w:r>
        <w:t xml:space="preserve"> г.</w:t>
      </w:r>
      <w:r>
        <w:tab/>
      </w:r>
      <w:r w:rsidR="00171A16">
        <w:fldChar w:fldCharType="begin"/>
      </w:r>
      <w:r>
        <w:instrText xml:space="preserve"> PAGEREF _Toc354490074 \h </w:instrText>
      </w:r>
      <w:r w:rsidR="00171A16">
        <w:fldChar w:fldCharType="separate"/>
      </w:r>
      <w:r w:rsidR="00543FCB">
        <w:t>22</w:t>
      </w:r>
      <w:r w:rsidR="00171A16">
        <w:fldChar w:fldCharType="end"/>
      </w:r>
    </w:p>
    <w:p w:rsidR="009B43E7" w:rsidRDefault="009B43E7">
      <w:pPr>
        <w:pStyle w:val="23"/>
        <w:rPr>
          <w:rFonts w:asciiTheme="minorHAnsi" w:eastAsiaTheme="minorEastAsia" w:hAnsiTheme="minorHAnsi" w:cstheme="minorBidi"/>
          <w:i w:val="0"/>
          <w:smallCaps w:val="0"/>
          <w:sz w:val="22"/>
          <w:szCs w:val="22"/>
        </w:rPr>
      </w:pPr>
      <w:r w:rsidRPr="004C3CCE">
        <w:rPr>
          <w:u w:val="single"/>
        </w:rPr>
        <w:t>Рисунок 2</w:t>
      </w:r>
      <w:r w:rsidRPr="004C3CCE">
        <w:t>.</w:t>
      </w:r>
      <w:r>
        <w:t xml:space="preserve"> Распределение регионов по доле среднесписочной численности работников </w:t>
      </w:r>
      <w:r w:rsidR="0074124E">
        <w:br/>
      </w:r>
      <w:r>
        <w:t>малых предприятий в общей среднесписочной численности занятых в 201</w:t>
      </w:r>
      <w:r w:rsidR="007E071D">
        <w:t>2</w:t>
      </w:r>
      <w:r>
        <w:t xml:space="preserve"> г. и 201</w:t>
      </w:r>
      <w:r w:rsidR="007E071D">
        <w:t>3</w:t>
      </w:r>
      <w:r>
        <w:t xml:space="preserve"> г.</w:t>
      </w:r>
      <w:r>
        <w:tab/>
      </w:r>
      <w:r w:rsidR="00171A16">
        <w:fldChar w:fldCharType="begin"/>
      </w:r>
      <w:r>
        <w:instrText xml:space="preserve"> PAGEREF _Toc354490075 \h </w:instrText>
      </w:r>
      <w:r w:rsidR="00171A16">
        <w:fldChar w:fldCharType="separate"/>
      </w:r>
      <w:r w:rsidR="00543FCB">
        <w:t>23</w:t>
      </w:r>
      <w:r w:rsidR="00171A16">
        <w:fldChar w:fldCharType="end"/>
      </w:r>
    </w:p>
    <w:p w:rsidR="009B43E7" w:rsidRDefault="009B43E7">
      <w:pPr>
        <w:pStyle w:val="23"/>
        <w:rPr>
          <w:rFonts w:asciiTheme="minorHAnsi" w:eastAsiaTheme="minorEastAsia" w:hAnsiTheme="minorHAnsi" w:cstheme="minorBidi"/>
          <w:i w:val="0"/>
          <w:smallCaps w:val="0"/>
          <w:sz w:val="22"/>
          <w:szCs w:val="22"/>
        </w:rPr>
      </w:pPr>
      <w:r w:rsidRPr="004C3CCE">
        <w:rPr>
          <w:u w:val="single"/>
        </w:rPr>
        <w:t>Рисунок 3</w:t>
      </w:r>
      <w:r w:rsidRPr="004C3CCE">
        <w:t>.</w:t>
      </w:r>
      <w:r>
        <w:t xml:space="preserve"> Распределение регионов по объему оборота малых предприятий на душу населения </w:t>
      </w:r>
      <w:r w:rsidR="0074124E">
        <w:br/>
      </w:r>
      <w:r>
        <w:t>в 201</w:t>
      </w:r>
      <w:r w:rsidR="007E071D">
        <w:t>2</w:t>
      </w:r>
      <w:r>
        <w:t xml:space="preserve"> г. и 201</w:t>
      </w:r>
      <w:r w:rsidR="007E071D">
        <w:t>3</w:t>
      </w:r>
      <w:r>
        <w:t xml:space="preserve"> г. с учетом стоимости фиксированного набора потребительских товаров и услуг для межрегиональных сопоставлений (в % от среднего по РФ)</w:t>
      </w:r>
      <w:r>
        <w:tab/>
      </w:r>
      <w:r w:rsidR="00171A16">
        <w:fldChar w:fldCharType="begin"/>
      </w:r>
      <w:r>
        <w:instrText xml:space="preserve"> PAGEREF _Toc354490076 \h </w:instrText>
      </w:r>
      <w:r w:rsidR="00171A16">
        <w:fldChar w:fldCharType="separate"/>
      </w:r>
      <w:r w:rsidR="00543FCB">
        <w:t>24</w:t>
      </w:r>
      <w:r w:rsidR="00171A16">
        <w:fldChar w:fldCharType="end"/>
      </w:r>
    </w:p>
    <w:p w:rsidR="009B43E7" w:rsidRDefault="009B43E7">
      <w:pPr>
        <w:pStyle w:val="23"/>
        <w:rPr>
          <w:rFonts w:asciiTheme="minorHAnsi" w:eastAsiaTheme="minorEastAsia" w:hAnsiTheme="minorHAnsi" w:cstheme="minorBidi"/>
          <w:i w:val="0"/>
          <w:smallCaps w:val="0"/>
          <w:sz w:val="22"/>
          <w:szCs w:val="22"/>
        </w:rPr>
      </w:pPr>
      <w:r w:rsidRPr="004C3CCE">
        <w:rPr>
          <w:u w:val="single"/>
        </w:rPr>
        <w:t>Рисунок 4</w:t>
      </w:r>
      <w:r w:rsidRPr="004C3CCE">
        <w:t>.</w:t>
      </w:r>
      <w:r>
        <w:t xml:space="preserve"> Распределение регионов по темпам роста/сокращения оборота малых предприятий </w:t>
      </w:r>
      <w:r w:rsidR="0074124E">
        <w:br/>
      </w:r>
      <w:r>
        <w:t>в 201</w:t>
      </w:r>
      <w:r w:rsidR="007E071D">
        <w:t>3</w:t>
      </w:r>
      <w:r>
        <w:t xml:space="preserve"> г. по сравнению с 201</w:t>
      </w:r>
      <w:r w:rsidR="007E071D">
        <w:t>2</w:t>
      </w:r>
      <w:r>
        <w:t xml:space="preserve"> г.  с учетом индекса потребительских цен</w:t>
      </w:r>
      <w:r>
        <w:tab/>
      </w:r>
      <w:r w:rsidR="00171A16">
        <w:fldChar w:fldCharType="begin"/>
      </w:r>
      <w:r>
        <w:instrText xml:space="preserve"> PAGEREF _Toc354490077 \h </w:instrText>
      </w:r>
      <w:r w:rsidR="00171A16">
        <w:fldChar w:fldCharType="separate"/>
      </w:r>
      <w:r w:rsidR="00543FCB">
        <w:t>25</w:t>
      </w:r>
      <w:r w:rsidR="00171A16">
        <w:fldChar w:fldCharType="end"/>
      </w:r>
    </w:p>
    <w:p w:rsidR="009B43E7" w:rsidRDefault="009B43E7">
      <w:pPr>
        <w:pStyle w:val="23"/>
        <w:rPr>
          <w:rFonts w:asciiTheme="minorHAnsi" w:eastAsiaTheme="minorEastAsia" w:hAnsiTheme="minorHAnsi" w:cstheme="minorBidi"/>
          <w:i w:val="0"/>
          <w:smallCaps w:val="0"/>
          <w:sz w:val="22"/>
          <w:szCs w:val="22"/>
        </w:rPr>
      </w:pPr>
      <w:r w:rsidRPr="004C3CCE">
        <w:rPr>
          <w:u w:val="single"/>
        </w:rPr>
        <w:t>Рисунок 5</w:t>
      </w:r>
      <w:r w:rsidRPr="004C3CCE">
        <w:t>.</w:t>
      </w:r>
      <w:r>
        <w:t xml:space="preserve"> Распределение регионов по объему инвестиций в основной капитал на малых предприятиях в расчете на душу населения в 201</w:t>
      </w:r>
      <w:r w:rsidR="007E071D">
        <w:t>2</w:t>
      </w:r>
      <w:r>
        <w:t xml:space="preserve"> г. и в 201</w:t>
      </w:r>
      <w:r w:rsidR="007E071D">
        <w:t>3</w:t>
      </w:r>
      <w:r>
        <w:t xml:space="preserve"> г. с учетом стоимости фиксированного набора потребительских товаров и услуг </w:t>
      </w:r>
      <w:r w:rsidR="0074124E">
        <w:br/>
      </w:r>
      <w:r>
        <w:t>для межрегиональных сопоставлений (в % от среднего по РФ)</w:t>
      </w:r>
      <w:r>
        <w:tab/>
      </w:r>
      <w:r w:rsidR="00171A16">
        <w:fldChar w:fldCharType="begin"/>
      </w:r>
      <w:r>
        <w:instrText xml:space="preserve"> PAGEREF _Toc354490078 \h </w:instrText>
      </w:r>
      <w:r w:rsidR="00171A16">
        <w:fldChar w:fldCharType="separate"/>
      </w:r>
      <w:r w:rsidR="00543FCB">
        <w:t>26</w:t>
      </w:r>
      <w:r w:rsidR="00171A16">
        <w:fldChar w:fldCharType="end"/>
      </w:r>
    </w:p>
    <w:p w:rsidR="009B43E7" w:rsidRDefault="009B43E7">
      <w:pPr>
        <w:pStyle w:val="23"/>
        <w:rPr>
          <w:rFonts w:asciiTheme="minorHAnsi" w:eastAsiaTheme="minorEastAsia" w:hAnsiTheme="minorHAnsi" w:cstheme="minorBidi"/>
          <w:i w:val="0"/>
          <w:smallCaps w:val="0"/>
          <w:sz w:val="22"/>
          <w:szCs w:val="22"/>
        </w:rPr>
      </w:pPr>
      <w:r w:rsidRPr="004C3CCE">
        <w:rPr>
          <w:u w:val="single"/>
        </w:rPr>
        <w:t>Таблица 1</w:t>
      </w:r>
      <w:r w:rsidRPr="004C3CCE">
        <w:t>.</w:t>
      </w:r>
      <w:r>
        <w:t xml:space="preserve">  Количество малых предприятий на 100 тыс. жителей </w:t>
      </w:r>
      <w:r w:rsidR="0074124E">
        <w:br/>
      </w:r>
      <w:r>
        <w:t>на 1 января 201</w:t>
      </w:r>
      <w:r w:rsidR="007E071D">
        <w:t>3</w:t>
      </w:r>
      <w:r>
        <w:t xml:space="preserve"> г. и 1 января 201</w:t>
      </w:r>
      <w:r w:rsidR="007E071D">
        <w:t>4</w:t>
      </w:r>
      <w:r>
        <w:t xml:space="preserve"> г. по регионам РФ.</w:t>
      </w:r>
      <w:r>
        <w:tab/>
      </w:r>
      <w:r w:rsidR="00171A16">
        <w:fldChar w:fldCharType="begin"/>
      </w:r>
      <w:r>
        <w:instrText xml:space="preserve"> PAGEREF _Toc354490079 \h </w:instrText>
      </w:r>
      <w:r w:rsidR="00171A16">
        <w:fldChar w:fldCharType="separate"/>
      </w:r>
      <w:r w:rsidR="00543FCB">
        <w:t>27</w:t>
      </w:r>
      <w:r w:rsidR="00171A16">
        <w:fldChar w:fldCharType="end"/>
      </w:r>
    </w:p>
    <w:p w:rsidR="009B43E7" w:rsidRDefault="009B43E7">
      <w:pPr>
        <w:pStyle w:val="23"/>
        <w:rPr>
          <w:rFonts w:asciiTheme="minorHAnsi" w:eastAsiaTheme="minorEastAsia" w:hAnsiTheme="minorHAnsi" w:cstheme="minorBidi"/>
          <w:i w:val="0"/>
          <w:smallCaps w:val="0"/>
          <w:sz w:val="22"/>
          <w:szCs w:val="22"/>
        </w:rPr>
      </w:pPr>
      <w:r w:rsidRPr="004C3CCE">
        <w:rPr>
          <w:bCs/>
          <w:iCs/>
          <w:u w:val="single"/>
        </w:rPr>
        <w:t>Таблица 2</w:t>
      </w:r>
      <w:r w:rsidRPr="004C3CCE">
        <w:rPr>
          <w:bCs/>
          <w:iCs/>
        </w:rPr>
        <w:t xml:space="preserve">. Среднесписочная численность занятых на малых предприятиях (без учета совместителей и работающих по договорам гражданско-правового характера) </w:t>
      </w:r>
      <w:r w:rsidR="0074124E">
        <w:rPr>
          <w:bCs/>
          <w:iCs/>
        </w:rPr>
        <w:br/>
      </w:r>
      <w:r w:rsidRPr="004C3CCE">
        <w:rPr>
          <w:bCs/>
          <w:iCs/>
        </w:rPr>
        <w:t>в регионах РФ в 201</w:t>
      </w:r>
      <w:r w:rsidR="007E071D">
        <w:rPr>
          <w:bCs/>
          <w:iCs/>
        </w:rPr>
        <w:t>3</w:t>
      </w:r>
      <w:r w:rsidRPr="004C3CCE">
        <w:rPr>
          <w:bCs/>
          <w:iCs/>
        </w:rPr>
        <w:t xml:space="preserve"> г.</w:t>
      </w:r>
      <w:r>
        <w:tab/>
      </w:r>
      <w:r w:rsidR="00171A16">
        <w:fldChar w:fldCharType="begin"/>
      </w:r>
      <w:r>
        <w:instrText xml:space="preserve"> PAGEREF _Toc354490080 \h </w:instrText>
      </w:r>
      <w:r w:rsidR="00171A16">
        <w:fldChar w:fldCharType="separate"/>
      </w:r>
      <w:r w:rsidR="00543FCB">
        <w:t>29</w:t>
      </w:r>
      <w:r w:rsidR="00171A16">
        <w:fldChar w:fldCharType="end"/>
      </w:r>
    </w:p>
    <w:p w:rsidR="009B43E7" w:rsidRDefault="009B43E7">
      <w:pPr>
        <w:pStyle w:val="23"/>
        <w:rPr>
          <w:rFonts w:asciiTheme="minorHAnsi" w:eastAsiaTheme="minorEastAsia" w:hAnsiTheme="minorHAnsi" w:cstheme="minorBidi"/>
          <w:i w:val="0"/>
          <w:smallCaps w:val="0"/>
          <w:sz w:val="22"/>
          <w:szCs w:val="22"/>
        </w:rPr>
      </w:pPr>
      <w:r w:rsidRPr="004C3CCE">
        <w:rPr>
          <w:u w:val="single"/>
        </w:rPr>
        <w:t>Таблица 3</w:t>
      </w:r>
      <w:r w:rsidRPr="004C3CCE">
        <w:t xml:space="preserve">. </w:t>
      </w:r>
      <w:r>
        <w:t>Оборот малых предприятий в регионах РФ в 201</w:t>
      </w:r>
      <w:r w:rsidR="007E071D">
        <w:t>3</w:t>
      </w:r>
      <w:r>
        <w:t xml:space="preserve"> г.</w:t>
      </w:r>
      <w:r>
        <w:tab/>
      </w:r>
      <w:r w:rsidR="00171A16">
        <w:fldChar w:fldCharType="begin"/>
      </w:r>
      <w:r>
        <w:instrText xml:space="preserve"> PAGEREF _Toc354490081 \h </w:instrText>
      </w:r>
      <w:r w:rsidR="00171A16">
        <w:fldChar w:fldCharType="separate"/>
      </w:r>
      <w:r w:rsidR="00543FCB">
        <w:t>31</w:t>
      </w:r>
      <w:r w:rsidR="00171A16">
        <w:fldChar w:fldCharType="end"/>
      </w:r>
    </w:p>
    <w:p w:rsidR="009B43E7" w:rsidRDefault="009B43E7">
      <w:pPr>
        <w:pStyle w:val="23"/>
        <w:rPr>
          <w:rFonts w:asciiTheme="minorHAnsi" w:eastAsiaTheme="minorEastAsia" w:hAnsiTheme="minorHAnsi" w:cstheme="minorBidi"/>
          <w:i w:val="0"/>
          <w:smallCaps w:val="0"/>
          <w:sz w:val="22"/>
          <w:szCs w:val="22"/>
        </w:rPr>
      </w:pPr>
      <w:r w:rsidRPr="004C3CCE">
        <w:rPr>
          <w:u w:val="single"/>
        </w:rPr>
        <w:t>Таблица 4</w:t>
      </w:r>
      <w:r>
        <w:t>. Инвестиции в основной капитал на малых предприятиях в регионах РФ в 201</w:t>
      </w:r>
      <w:r w:rsidR="007E071D">
        <w:t>3</w:t>
      </w:r>
      <w:r>
        <w:t xml:space="preserve"> г.</w:t>
      </w:r>
      <w:r>
        <w:tab/>
      </w:r>
      <w:r w:rsidR="00171A16">
        <w:fldChar w:fldCharType="begin"/>
      </w:r>
      <w:r>
        <w:instrText xml:space="preserve"> PAGEREF _Toc354490082 \h </w:instrText>
      </w:r>
      <w:r w:rsidR="00171A16">
        <w:fldChar w:fldCharType="separate"/>
      </w:r>
      <w:r w:rsidR="00543FCB">
        <w:t>33</w:t>
      </w:r>
      <w:r w:rsidR="00171A16">
        <w:fldChar w:fldCharType="end"/>
      </w:r>
    </w:p>
    <w:p w:rsidR="0001217F" w:rsidRPr="0001217F" w:rsidRDefault="00171A16" w:rsidP="0001217F">
      <w:pPr>
        <w:spacing w:line="312" w:lineRule="auto"/>
        <w:ind w:firstLine="720"/>
        <w:jc w:val="both"/>
        <w:rPr>
          <w:sz w:val="26"/>
          <w:szCs w:val="26"/>
        </w:rPr>
      </w:pPr>
      <w:r w:rsidRPr="008D0FF1">
        <w:fldChar w:fldCharType="end"/>
      </w:r>
      <w:r w:rsidR="001710A3" w:rsidRPr="0001217F">
        <w:rPr>
          <w:sz w:val="26"/>
          <w:szCs w:val="26"/>
        </w:rPr>
        <w:br w:type="page"/>
      </w:r>
      <w:bookmarkStart w:id="0" w:name="_GoBack"/>
      <w:bookmarkEnd w:id="0"/>
    </w:p>
    <w:p w:rsidR="001F7CE0" w:rsidRPr="00063B21" w:rsidRDefault="001F7CE0" w:rsidP="0001217F">
      <w:pPr>
        <w:spacing w:line="312" w:lineRule="auto"/>
        <w:ind w:firstLine="720"/>
        <w:jc w:val="both"/>
        <w:rPr>
          <w:sz w:val="26"/>
        </w:rPr>
      </w:pPr>
    </w:p>
    <w:p w:rsidR="00127777" w:rsidRPr="001710A3" w:rsidRDefault="00127777" w:rsidP="001E2451">
      <w:pPr>
        <w:pStyle w:val="1"/>
      </w:pPr>
      <w:bookmarkStart w:id="1" w:name="_Toc354490066"/>
      <w:r w:rsidRPr="008D0FF1">
        <w:t>Введение</w:t>
      </w:r>
      <w:bookmarkEnd w:id="1"/>
    </w:p>
    <w:p w:rsidR="0019615B" w:rsidRPr="00001E71" w:rsidRDefault="0019615B" w:rsidP="0019615B">
      <w:pPr>
        <w:pStyle w:val="af"/>
        <w:spacing w:line="312" w:lineRule="auto"/>
        <w:ind w:firstLine="720"/>
        <w:rPr>
          <w:sz w:val="26"/>
          <w:szCs w:val="26"/>
        </w:rPr>
      </w:pPr>
      <w:r w:rsidRPr="00001E71">
        <w:rPr>
          <w:sz w:val="26"/>
        </w:rPr>
        <w:t xml:space="preserve">Предлагаемый доклад продолжает серию докладов, основанных на ежеквартальных данных </w:t>
      </w:r>
      <w:r w:rsidRPr="00001E71">
        <w:rPr>
          <w:sz w:val="26"/>
          <w:szCs w:val="26"/>
        </w:rPr>
        <w:t>Федеральной службы государственной статистики</w:t>
      </w:r>
      <w:r>
        <w:rPr>
          <w:sz w:val="26"/>
          <w:szCs w:val="26"/>
        </w:rPr>
        <w:t xml:space="preserve"> об уровне развития малого предпринимательства в </w:t>
      </w:r>
      <w:r w:rsidR="008657C6">
        <w:rPr>
          <w:sz w:val="26"/>
          <w:szCs w:val="26"/>
        </w:rPr>
        <w:t>регионах</w:t>
      </w:r>
      <w:r>
        <w:rPr>
          <w:sz w:val="26"/>
          <w:szCs w:val="26"/>
        </w:rPr>
        <w:t xml:space="preserve"> Российской Федерации</w:t>
      </w:r>
      <w:r w:rsidRPr="00001E71">
        <w:rPr>
          <w:sz w:val="26"/>
        </w:rPr>
        <w:t>.</w:t>
      </w:r>
      <w:r w:rsidRPr="00001E71">
        <w:rPr>
          <w:sz w:val="26"/>
          <w:szCs w:val="26"/>
        </w:rPr>
        <w:t xml:space="preserve"> Подготовка докладов осуществляется автономной некоммерческой организацией «Национальный институт системных исследований проблем предпринимательства» (АНО «НИСИПП») с 2002 года.</w:t>
      </w:r>
    </w:p>
    <w:p w:rsidR="0019615B" w:rsidRPr="00001E71" w:rsidRDefault="0019615B" w:rsidP="0019615B">
      <w:pPr>
        <w:pStyle w:val="af"/>
        <w:spacing w:line="312" w:lineRule="auto"/>
        <w:ind w:firstLine="720"/>
        <w:rPr>
          <w:sz w:val="26"/>
        </w:rPr>
      </w:pPr>
      <w:r w:rsidRPr="00001E71">
        <w:rPr>
          <w:sz w:val="26"/>
        </w:rPr>
        <w:t xml:space="preserve">С 1 января 2008 года вступил в силу Федеральный закон от 24 июля 2007 года № 209-ФЗ «О развитии малого и среднего предпринимательства в Российской Федерации» (далее также – Федеральный закон). Одним из ключевых нововведений, установленных в Федеральном законе, является принципиально новый подход к критериям выделения субъектов малого и среднего предпринимательства. Так, с 1 января 2008 года критериями отнесения предприятий к соответствующей категории являются средняя численность работников, независимо от вида деятельности, и предельные значения выручки от реализации </w:t>
      </w:r>
      <w:r w:rsidR="008657C6">
        <w:rPr>
          <w:sz w:val="26"/>
        </w:rPr>
        <w:t xml:space="preserve">товаров (работ, услуг) </w:t>
      </w:r>
      <w:r w:rsidRPr="00001E71">
        <w:rPr>
          <w:sz w:val="26"/>
        </w:rPr>
        <w:t>или балансовой стоимости активов.</w:t>
      </w:r>
    </w:p>
    <w:p w:rsidR="0019615B" w:rsidRPr="00001E71" w:rsidRDefault="0019615B" w:rsidP="0019615B">
      <w:pPr>
        <w:pStyle w:val="af"/>
        <w:spacing w:line="312" w:lineRule="auto"/>
        <w:ind w:firstLine="720"/>
        <w:rPr>
          <w:sz w:val="26"/>
        </w:rPr>
      </w:pPr>
      <w:proofErr w:type="gramStart"/>
      <w:r w:rsidRPr="00001E71">
        <w:rPr>
          <w:sz w:val="26"/>
        </w:rPr>
        <w:t>Согласно нормам Федерального закона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следующим условиям:</w:t>
      </w:r>
      <w:proofErr w:type="gramEnd"/>
    </w:p>
    <w:p w:rsidR="0019615B" w:rsidRPr="003D7A5A" w:rsidRDefault="0019615B" w:rsidP="0019615B">
      <w:pPr>
        <w:pStyle w:val="af"/>
        <w:numPr>
          <w:ilvl w:val="0"/>
          <w:numId w:val="36"/>
        </w:numPr>
        <w:spacing w:line="312" w:lineRule="auto"/>
        <w:rPr>
          <w:sz w:val="26"/>
        </w:rPr>
      </w:pPr>
      <w:proofErr w:type="gramStart"/>
      <w:r w:rsidRPr="003D7A5A">
        <w:rPr>
          <w:sz w:val="26"/>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w:t>
      </w:r>
      <w:proofErr w:type="gramEnd"/>
      <w:r w:rsidRPr="003D7A5A">
        <w:rPr>
          <w:sz w:val="26"/>
        </w:rPr>
        <w:t xml:space="preserve"> лицам, не являющимся субъектами малого и среднего предпринимательства, не должна превышать двадцать пять процентов;</w:t>
      </w:r>
    </w:p>
    <w:p w:rsidR="0019615B" w:rsidRPr="003D7A5A" w:rsidRDefault="0019615B" w:rsidP="0019615B">
      <w:pPr>
        <w:pStyle w:val="af"/>
        <w:numPr>
          <w:ilvl w:val="0"/>
          <w:numId w:val="36"/>
        </w:numPr>
        <w:spacing w:line="312" w:lineRule="auto"/>
        <w:rPr>
          <w:sz w:val="26"/>
        </w:rPr>
      </w:pPr>
      <w:r w:rsidRPr="003D7A5A">
        <w:rPr>
          <w:sz w:val="26"/>
        </w:rPr>
        <w:lastRenderedPageBreak/>
        <w:t>средняя численность работников за предшествующий календарный год не должна превышать 100 человек включительно; среди малых предприятий выделяются также микропредприятия – до 15 человек;</w:t>
      </w:r>
    </w:p>
    <w:p w:rsidR="0019615B" w:rsidRPr="003D7A5A" w:rsidRDefault="0019615B" w:rsidP="0019615B">
      <w:pPr>
        <w:pStyle w:val="af"/>
        <w:numPr>
          <w:ilvl w:val="0"/>
          <w:numId w:val="36"/>
        </w:numPr>
        <w:spacing w:line="312" w:lineRule="auto"/>
        <w:rPr>
          <w:sz w:val="26"/>
        </w:rPr>
      </w:pPr>
      <w:r w:rsidRPr="003D7A5A">
        <w:rPr>
          <w:sz w:val="26"/>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w:t>
      </w:r>
    </w:p>
    <w:p w:rsidR="0019615B" w:rsidRDefault="0019615B" w:rsidP="0019615B">
      <w:pPr>
        <w:pStyle w:val="af"/>
        <w:spacing w:line="312" w:lineRule="auto"/>
        <w:ind w:firstLine="720"/>
        <w:rPr>
          <w:sz w:val="26"/>
        </w:rPr>
      </w:pPr>
      <w:r>
        <w:rPr>
          <w:sz w:val="26"/>
        </w:rPr>
        <w:t>Отнесение к к</w:t>
      </w:r>
      <w:r w:rsidRPr="00EE6B0C">
        <w:rPr>
          <w:sz w:val="26"/>
        </w:rPr>
        <w:t>атегори</w:t>
      </w:r>
      <w:r>
        <w:rPr>
          <w:sz w:val="26"/>
        </w:rPr>
        <w:t>и</w:t>
      </w:r>
      <w:r w:rsidRPr="00EE6B0C">
        <w:rPr>
          <w:sz w:val="26"/>
        </w:rPr>
        <w:t xml:space="preserve"> субъект</w:t>
      </w:r>
      <w:r>
        <w:rPr>
          <w:sz w:val="26"/>
        </w:rPr>
        <w:t>ов</w:t>
      </w:r>
      <w:r w:rsidRPr="00EE6B0C">
        <w:rPr>
          <w:sz w:val="26"/>
        </w:rPr>
        <w:t xml:space="preserve"> малого предпринимательства</w:t>
      </w:r>
      <w:r>
        <w:rPr>
          <w:sz w:val="26"/>
        </w:rPr>
        <w:t xml:space="preserve"> </w:t>
      </w:r>
      <w:r w:rsidRPr="00EE6B0C">
        <w:rPr>
          <w:sz w:val="26"/>
        </w:rPr>
        <w:t>определяется</w:t>
      </w:r>
      <w:r>
        <w:rPr>
          <w:sz w:val="26"/>
        </w:rPr>
        <w:t xml:space="preserve"> </w:t>
      </w:r>
      <w:r w:rsidRPr="00EE6B0C">
        <w:rPr>
          <w:sz w:val="26"/>
        </w:rPr>
        <w:t>в соответствии с н</w:t>
      </w:r>
      <w:r>
        <w:rPr>
          <w:sz w:val="26"/>
        </w:rPr>
        <w:t xml:space="preserve">аибольшим по значению условием и </w:t>
      </w:r>
      <w:r w:rsidRPr="00EE6B0C">
        <w:rPr>
          <w:sz w:val="26"/>
        </w:rPr>
        <w:t xml:space="preserve">изменяется только в случае, если </w:t>
      </w:r>
      <w:r>
        <w:rPr>
          <w:sz w:val="26"/>
        </w:rPr>
        <w:t>показатели выше</w:t>
      </w:r>
      <w:r w:rsidRPr="00EE6B0C">
        <w:rPr>
          <w:sz w:val="26"/>
        </w:rPr>
        <w:t xml:space="preserve"> или ниже</w:t>
      </w:r>
      <w:r>
        <w:rPr>
          <w:sz w:val="26"/>
        </w:rPr>
        <w:t xml:space="preserve"> </w:t>
      </w:r>
      <w:r w:rsidRPr="00EE6B0C">
        <w:rPr>
          <w:sz w:val="26"/>
        </w:rPr>
        <w:t>предельных значений, в течение двух календарных лет, следующих один за другим.</w:t>
      </w:r>
    </w:p>
    <w:p w:rsidR="00B576F9" w:rsidRDefault="00B576F9" w:rsidP="0019615B">
      <w:pPr>
        <w:pStyle w:val="af"/>
        <w:spacing w:line="312" w:lineRule="auto"/>
        <w:ind w:firstLine="720"/>
        <w:rPr>
          <w:sz w:val="26"/>
        </w:rPr>
      </w:pPr>
      <w:r>
        <w:rPr>
          <w:sz w:val="26"/>
        </w:rPr>
        <w:t>П</w:t>
      </w:r>
      <w:r w:rsidRPr="002C54B5">
        <w:rPr>
          <w:sz w:val="26"/>
        </w:rPr>
        <w:t xml:space="preserve">редельные значения </w:t>
      </w:r>
      <w:r w:rsidR="00836CFB" w:rsidRPr="002C54B5">
        <w:rPr>
          <w:sz w:val="26"/>
        </w:rPr>
        <w:t>выручки от реализации товаров (работ, услуг) для каждой категории субъектов малого и среднего предпринимательства</w:t>
      </w:r>
      <w:r w:rsidR="00836CFB">
        <w:rPr>
          <w:sz w:val="26"/>
        </w:rPr>
        <w:t xml:space="preserve"> установлены на следующем уровне</w:t>
      </w:r>
      <w:r w:rsidR="00836CFB">
        <w:rPr>
          <w:rStyle w:val="a7"/>
          <w:sz w:val="26"/>
        </w:rPr>
        <w:footnoteReference w:id="1"/>
      </w:r>
      <w:r w:rsidR="00836CFB">
        <w:rPr>
          <w:sz w:val="26"/>
        </w:rPr>
        <w:t>:</w:t>
      </w:r>
    </w:p>
    <w:p w:rsidR="0019615B" w:rsidRPr="00001E71" w:rsidRDefault="0019615B" w:rsidP="0019615B">
      <w:pPr>
        <w:pStyle w:val="af"/>
        <w:numPr>
          <w:ilvl w:val="0"/>
          <w:numId w:val="36"/>
        </w:numPr>
        <w:spacing w:line="312" w:lineRule="auto"/>
        <w:rPr>
          <w:sz w:val="26"/>
        </w:rPr>
      </w:pPr>
      <w:r w:rsidRPr="00001E71">
        <w:rPr>
          <w:sz w:val="26"/>
        </w:rPr>
        <w:t>для микропредприятий – 60 млн. рублей;</w:t>
      </w:r>
    </w:p>
    <w:p w:rsidR="0019615B" w:rsidRPr="00001E71" w:rsidRDefault="0019615B" w:rsidP="0019615B">
      <w:pPr>
        <w:pStyle w:val="af"/>
        <w:numPr>
          <w:ilvl w:val="0"/>
          <w:numId w:val="36"/>
        </w:numPr>
        <w:spacing w:line="312" w:lineRule="auto"/>
        <w:rPr>
          <w:sz w:val="26"/>
        </w:rPr>
      </w:pPr>
      <w:r w:rsidRPr="00001E71">
        <w:rPr>
          <w:sz w:val="26"/>
        </w:rPr>
        <w:t>для малых предприятий – 400 млн. рублей.</w:t>
      </w:r>
    </w:p>
    <w:p w:rsidR="000C685A" w:rsidRDefault="000C685A" w:rsidP="007E260F">
      <w:pPr>
        <w:tabs>
          <w:tab w:val="left" w:pos="1119"/>
        </w:tabs>
        <w:spacing w:line="312" w:lineRule="auto"/>
        <w:ind w:firstLine="709"/>
        <w:jc w:val="both"/>
        <w:rPr>
          <w:sz w:val="26"/>
        </w:rPr>
      </w:pPr>
    </w:p>
    <w:p w:rsidR="00A32C5D" w:rsidRDefault="00A32C5D" w:rsidP="00A32C5D">
      <w:pPr>
        <w:tabs>
          <w:tab w:val="left" w:pos="1119"/>
        </w:tabs>
        <w:spacing w:line="312" w:lineRule="auto"/>
        <w:ind w:firstLine="709"/>
        <w:jc w:val="both"/>
        <w:rPr>
          <w:sz w:val="26"/>
        </w:rPr>
      </w:pPr>
      <w:r w:rsidRPr="007E260F">
        <w:rPr>
          <w:sz w:val="26"/>
        </w:rPr>
        <w:t>В</w:t>
      </w:r>
      <w:r w:rsidRPr="00D415AB">
        <w:rPr>
          <w:sz w:val="26"/>
        </w:rPr>
        <w:t xml:space="preserve"> </w:t>
      </w:r>
      <w:r>
        <w:rPr>
          <w:sz w:val="26"/>
        </w:rPr>
        <w:t xml:space="preserve">настоящем </w:t>
      </w:r>
      <w:r w:rsidRPr="007E260F">
        <w:rPr>
          <w:sz w:val="26"/>
        </w:rPr>
        <w:t>докладе</w:t>
      </w:r>
      <w:r>
        <w:rPr>
          <w:sz w:val="26"/>
        </w:rPr>
        <w:t xml:space="preserve"> </w:t>
      </w:r>
      <w:r w:rsidRPr="007E260F">
        <w:rPr>
          <w:b/>
          <w:i/>
          <w:sz w:val="26"/>
          <w:u w:val="single"/>
        </w:rPr>
        <w:t xml:space="preserve">не учитываются </w:t>
      </w:r>
      <w:r>
        <w:rPr>
          <w:b/>
          <w:i/>
          <w:sz w:val="26"/>
          <w:u w:val="single"/>
        </w:rPr>
        <w:t xml:space="preserve">показатели деятельности </w:t>
      </w:r>
      <w:r w:rsidRPr="007E260F">
        <w:rPr>
          <w:b/>
          <w:i/>
          <w:sz w:val="26"/>
          <w:u w:val="single"/>
        </w:rPr>
        <w:t>индивидуальны</w:t>
      </w:r>
      <w:r>
        <w:rPr>
          <w:b/>
          <w:i/>
          <w:sz w:val="26"/>
          <w:u w:val="single"/>
        </w:rPr>
        <w:t>х</w:t>
      </w:r>
      <w:r w:rsidRPr="007E260F">
        <w:rPr>
          <w:b/>
          <w:i/>
          <w:sz w:val="26"/>
          <w:u w:val="single"/>
        </w:rPr>
        <w:t xml:space="preserve"> предпринимател</w:t>
      </w:r>
      <w:r>
        <w:rPr>
          <w:b/>
          <w:i/>
          <w:sz w:val="26"/>
          <w:u w:val="single"/>
        </w:rPr>
        <w:t>ей</w:t>
      </w:r>
      <w:r w:rsidRPr="007E260F">
        <w:rPr>
          <w:sz w:val="26"/>
        </w:rPr>
        <w:t>.</w:t>
      </w:r>
    </w:p>
    <w:p w:rsidR="00A32C5D" w:rsidRDefault="00A32C5D" w:rsidP="007E260F">
      <w:pPr>
        <w:tabs>
          <w:tab w:val="left" w:pos="1119"/>
        </w:tabs>
        <w:spacing w:line="312" w:lineRule="auto"/>
        <w:ind w:firstLine="709"/>
        <w:jc w:val="both"/>
        <w:rPr>
          <w:sz w:val="26"/>
        </w:rPr>
      </w:pPr>
    </w:p>
    <w:p w:rsidR="007E260F" w:rsidRPr="007E260F" w:rsidRDefault="007E260F" w:rsidP="007E260F">
      <w:pPr>
        <w:tabs>
          <w:tab w:val="left" w:pos="1119"/>
        </w:tabs>
        <w:spacing w:line="312" w:lineRule="auto"/>
        <w:ind w:firstLine="709"/>
        <w:jc w:val="both"/>
        <w:rPr>
          <w:sz w:val="26"/>
        </w:rPr>
      </w:pPr>
      <w:r w:rsidRPr="007E260F">
        <w:rPr>
          <w:sz w:val="26"/>
        </w:rPr>
        <w:t>Для оценки текущей ситуации используются следующие показатели:</w:t>
      </w:r>
    </w:p>
    <w:p w:rsidR="007E260F" w:rsidRPr="007E260F" w:rsidRDefault="007E260F" w:rsidP="00707BB4">
      <w:pPr>
        <w:numPr>
          <w:ilvl w:val="0"/>
          <w:numId w:val="35"/>
        </w:numPr>
        <w:spacing w:line="312" w:lineRule="auto"/>
        <w:jc w:val="both"/>
        <w:rPr>
          <w:sz w:val="26"/>
        </w:rPr>
      </w:pPr>
      <w:r w:rsidRPr="007E260F">
        <w:rPr>
          <w:sz w:val="26"/>
        </w:rPr>
        <w:t xml:space="preserve">прирост/сокращение количества зарегистрированных малых предприятий на 100 тыс. населения за период с 1 </w:t>
      </w:r>
      <w:r w:rsidR="00A24BE4">
        <w:rPr>
          <w:sz w:val="26"/>
        </w:rPr>
        <w:t>января</w:t>
      </w:r>
      <w:r w:rsidRPr="007E260F">
        <w:rPr>
          <w:sz w:val="26"/>
        </w:rPr>
        <w:t xml:space="preserve"> 201</w:t>
      </w:r>
      <w:r w:rsidR="00A32C5D">
        <w:rPr>
          <w:sz w:val="26"/>
        </w:rPr>
        <w:t>3</w:t>
      </w:r>
      <w:r w:rsidRPr="007E260F">
        <w:rPr>
          <w:sz w:val="26"/>
        </w:rPr>
        <w:t xml:space="preserve"> г. по 1 </w:t>
      </w:r>
      <w:r w:rsidR="00A24BE4">
        <w:rPr>
          <w:sz w:val="26"/>
        </w:rPr>
        <w:t>января</w:t>
      </w:r>
      <w:r w:rsidRPr="007E260F">
        <w:rPr>
          <w:sz w:val="26"/>
        </w:rPr>
        <w:t xml:space="preserve"> 201</w:t>
      </w:r>
      <w:r w:rsidR="00A32C5D">
        <w:rPr>
          <w:sz w:val="26"/>
        </w:rPr>
        <w:t>4</w:t>
      </w:r>
      <w:r w:rsidRPr="007E260F">
        <w:rPr>
          <w:sz w:val="26"/>
        </w:rPr>
        <w:t xml:space="preserve"> г.;</w:t>
      </w:r>
    </w:p>
    <w:p w:rsidR="007E260F" w:rsidRPr="007E260F" w:rsidRDefault="007E260F" w:rsidP="00707BB4">
      <w:pPr>
        <w:numPr>
          <w:ilvl w:val="0"/>
          <w:numId w:val="35"/>
        </w:numPr>
        <w:spacing w:line="312" w:lineRule="auto"/>
        <w:jc w:val="both"/>
        <w:rPr>
          <w:sz w:val="26"/>
        </w:rPr>
      </w:pPr>
      <w:r w:rsidRPr="007E260F">
        <w:rPr>
          <w:sz w:val="26"/>
        </w:rPr>
        <w:t>увеличение/сокращение среднесписочной численности занятых на малых предприятиях в 201</w:t>
      </w:r>
      <w:r w:rsidR="00A32C5D">
        <w:rPr>
          <w:sz w:val="26"/>
        </w:rPr>
        <w:t>3</w:t>
      </w:r>
      <w:r w:rsidRPr="007E260F">
        <w:rPr>
          <w:sz w:val="26"/>
        </w:rPr>
        <w:t xml:space="preserve"> г. по сравнению с 201</w:t>
      </w:r>
      <w:r w:rsidR="00A32C5D">
        <w:rPr>
          <w:sz w:val="26"/>
        </w:rPr>
        <w:t>2</w:t>
      </w:r>
      <w:r w:rsidRPr="007E260F">
        <w:rPr>
          <w:sz w:val="26"/>
        </w:rPr>
        <w:t xml:space="preserve"> г.;</w:t>
      </w:r>
    </w:p>
    <w:p w:rsidR="007E260F" w:rsidRPr="007E260F" w:rsidRDefault="007E260F" w:rsidP="00707BB4">
      <w:pPr>
        <w:numPr>
          <w:ilvl w:val="0"/>
          <w:numId w:val="35"/>
        </w:numPr>
        <w:spacing w:line="312" w:lineRule="auto"/>
        <w:jc w:val="both"/>
        <w:rPr>
          <w:sz w:val="26"/>
        </w:rPr>
      </w:pPr>
      <w:r w:rsidRPr="007E260F">
        <w:rPr>
          <w:sz w:val="26"/>
        </w:rPr>
        <w:t>рост/спад объема оборота малых предприятий в 201</w:t>
      </w:r>
      <w:r w:rsidR="00A32C5D">
        <w:rPr>
          <w:sz w:val="26"/>
        </w:rPr>
        <w:t>3</w:t>
      </w:r>
      <w:r w:rsidRPr="007E260F">
        <w:rPr>
          <w:sz w:val="26"/>
        </w:rPr>
        <w:t> г. по сравнению с 201</w:t>
      </w:r>
      <w:r w:rsidR="00A32C5D">
        <w:rPr>
          <w:sz w:val="26"/>
        </w:rPr>
        <w:t>2</w:t>
      </w:r>
      <w:r w:rsidRPr="007E260F">
        <w:rPr>
          <w:sz w:val="26"/>
        </w:rPr>
        <w:t xml:space="preserve"> г.;</w:t>
      </w:r>
    </w:p>
    <w:p w:rsidR="007E260F" w:rsidRPr="007E260F" w:rsidRDefault="007E260F" w:rsidP="00707BB4">
      <w:pPr>
        <w:numPr>
          <w:ilvl w:val="0"/>
          <w:numId w:val="35"/>
        </w:numPr>
        <w:spacing w:line="312" w:lineRule="auto"/>
        <w:jc w:val="both"/>
        <w:rPr>
          <w:sz w:val="26"/>
        </w:rPr>
      </w:pPr>
      <w:r w:rsidRPr="007E260F">
        <w:rPr>
          <w:sz w:val="26"/>
        </w:rPr>
        <w:t>рост/спад инвестиций в основной капитал на малых предприятиях в 201</w:t>
      </w:r>
      <w:r w:rsidR="00A32C5D">
        <w:rPr>
          <w:sz w:val="26"/>
        </w:rPr>
        <w:t>3</w:t>
      </w:r>
      <w:r w:rsidRPr="007E260F">
        <w:rPr>
          <w:sz w:val="26"/>
        </w:rPr>
        <w:t xml:space="preserve"> г. по сравнению с 201</w:t>
      </w:r>
      <w:r w:rsidR="00A32C5D">
        <w:rPr>
          <w:sz w:val="26"/>
        </w:rPr>
        <w:t>2</w:t>
      </w:r>
      <w:r w:rsidRPr="007E260F">
        <w:rPr>
          <w:sz w:val="26"/>
        </w:rPr>
        <w:t xml:space="preserve"> г</w:t>
      </w:r>
      <w:r w:rsidR="00707BB4">
        <w:rPr>
          <w:sz w:val="26"/>
        </w:rPr>
        <w:t>.</w:t>
      </w:r>
    </w:p>
    <w:p w:rsidR="00A32C5D" w:rsidRDefault="00A32C5D" w:rsidP="007E260F">
      <w:pPr>
        <w:spacing w:line="312" w:lineRule="auto"/>
        <w:ind w:firstLine="709"/>
        <w:jc w:val="both"/>
        <w:rPr>
          <w:sz w:val="26"/>
        </w:rPr>
      </w:pPr>
    </w:p>
    <w:p w:rsidR="00A32C5D" w:rsidRDefault="00A32C5D" w:rsidP="007E260F">
      <w:pPr>
        <w:spacing w:line="312" w:lineRule="auto"/>
        <w:ind w:firstLine="709"/>
        <w:jc w:val="both"/>
        <w:rPr>
          <w:sz w:val="26"/>
        </w:rPr>
      </w:pPr>
    </w:p>
    <w:p w:rsidR="00A32C5D" w:rsidRDefault="00A32C5D" w:rsidP="007E260F">
      <w:pPr>
        <w:spacing w:line="312" w:lineRule="auto"/>
        <w:ind w:firstLine="709"/>
        <w:jc w:val="both"/>
        <w:rPr>
          <w:sz w:val="26"/>
        </w:rPr>
      </w:pPr>
    </w:p>
    <w:p w:rsidR="00623582" w:rsidRDefault="00623582" w:rsidP="007E260F">
      <w:pPr>
        <w:spacing w:line="312" w:lineRule="auto"/>
        <w:ind w:firstLine="709"/>
        <w:jc w:val="both"/>
        <w:rPr>
          <w:sz w:val="26"/>
        </w:rPr>
      </w:pPr>
    </w:p>
    <w:p w:rsidR="007E260F" w:rsidRPr="00CE22E3" w:rsidRDefault="007E260F" w:rsidP="007E260F">
      <w:pPr>
        <w:spacing w:line="312" w:lineRule="auto"/>
        <w:ind w:firstLine="709"/>
        <w:jc w:val="both"/>
        <w:rPr>
          <w:b/>
          <w:i/>
          <w:sz w:val="26"/>
          <w:u w:val="single"/>
        </w:rPr>
      </w:pPr>
      <w:r w:rsidRPr="00CE22E3">
        <w:rPr>
          <w:sz w:val="26"/>
        </w:rPr>
        <w:t xml:space="preserve">Для учета </w:t>
      </w:r>
      <w:proofErr w:type="gramStart"/>
      <w:r w:rsidRPr="00CE22E3">
        <w:rPr>
          <w:sz w:val="26"/>
        </w:rPr>
        <w:t>уровня инфляции</w:t>
      </w:r>
      <w:r w:rsidRPr="007E260F">
        <w:rPr>
          <w:b/>
          <w:i/>
          <w:sz w:val="26"/>
          <w:u w:val="single"/>
        </w:rPr>
        <w:t xml:space="preserve"> </w:t>
      </w:r>
      <w:r w:rsidR="00C33DA1">
        <w:rPr>
          <w:b/>
          <w:i/>
          <w:sz w:val="26"/>
          <w:u w:val="single"/>
        </w:rPr>
        <w:t>динамика</w:t>
      </w:r>
      <w:r w:rsidRPr="007E260F">
        <w:rPr>
          <w:b/>
          <w:i/>
          <w:sz w:val="26"/>
          <w:u w:val="single"/>
        </w:rPr>
        <w:t xml:space="preserve"> объемов оборота</w:t>
      </w:r>
      <w:proofErr w:type="gramEnd"/>
      <w:r w:rsidRPr="007E260F">
        <w:rPr>
          <w:b/>
          <w:i/>
          <w:sz w:val="26"/>
          <w:u w:val="single"/>
        </w:rPr>
        <w:t xml:space="preserve"> </w:t>
      </w:r>
      <w:r w:rsidR="00D415AB">
        <w:rPr>
          <w:b/>
          <w:i/>
          <w:sz w:val="26"/>
          <w:u w:val="single"/>
        </w:rPr>
        <w:t xml:space="preserve">и инвестиций в основной капитал </w:t>
      </w:r>
      <w:r w:rsidR="00C33DA1">
        <w:rPr>
          <w:b/>
          <w:i/>
          <w:sz w:val="26"/>
          <w:u w:val="single"/>
        </w:rPr>
        <w:t>оценивалась с поправкой</w:t>
      </w:r>
      <w:r w:rsidRPr="007E260F">
        <w:rPr>
          <w:b/>
          <w:i/>
          <w:sz w:val="26"/>
          <w:u w:val="single"/>
        </w:rPr>
        <w:t xml:space="preserve"> на</w:t>
      </w:r>
      <w:r w:rsidRPr="00CE22E3">
        <w:rPr>
          <w:b/>
          <w:i/>
          <w:sz w:val="26"/>
          <w:u w:val="single"/>
        </w:rPr>
        <w:t xml:space="preserve"> </w:t>
      </w:r>
      <w:r w:rsidRPr="007E260F">
        <w:rPr>
          <w:b/>
          <w:i/>
          <w:sz w:val="26"/>
          <w:u w:val="single"/>
        </w:rPr>
        <w:t>региональные индексы потребительских цен</w:t>
      </w:r>
      <w:r w:rsidRPr="00CE22E3">
        <w:rPr>
          <w:b/>
          <w:i/>
          <w:sz w:val="26"/>
          <w:u w:val="single"/>
        </w:rPr>
        <w:t xml:space="preserve">. </w:t>
      </w:r>
    </w:p>
    <w:p w:rsidR="00422541" w:rsidRPr="00CE22E3" w:rsidRDefault="00422541" w:rsidP="001F7CE0">
      <w:pPr>
        <w:tabs>
          <w:tab w:val="left" w:pos="1119"/>
        </w:tabs>
        <w:spacing w:line="312" w:lineRule="auto"/>
        <w:ind w:firstLine="709"/>
        <w:jc w:val="both"/>
        <w:rPr>
          <w:sz w:val="26"/>
        </w:rPr>
      </w:pPr>
    </w:p>
    <w:p w:rsidR="001F7CE0" w:rsidRPr="001F7CE0" w:rsidRDefault="007E260F" w:rsidP="001F7CE0">
      <w:pPr>
        <w:tabs>
          <w:tab w:val="left" w:pos="1119"/>
        </w:tabs>
        <w:spacing w:line="312" w:lineRule="auto"/>
        <w:ind w:firstLine="709"/>
        <w:jc w:val="both"/>
        <w:rPr>
          <w:sz w:val="26"/>
        </w:rPr>
      </w:pPr>
      <w:r w:rsidRPr="001F7CE0">
        <w:rPr>
          <w:sz w:val="26"/>
        </w:rPr>
        <w:t>Используемые сокращения: АО – автономный округ, ИОК – инвестиции в основной капитал на малых предприятиях, ИПЦ – индекс потребительских цен, МП – малые предприятия, СН – стоимость фиксированного набора потребительских товаров и услуг для межрегиональных сопоставлений покупательной способности</w:t>
      </w:r>
      <w:r w:rsidRPr="000506E3">
        <w:rPr>
          <w:sz w:val="26"/>
          <w:vertAlign w:val="superscript"/>
        </w:rPr>
        <w:footnoteReference w:id="2"/>
      </w:r>
      <w:r w:rsidRPr="001F7CE0">
        <w:rPr>
          <w:sz w:val="26"/>
        </w:rPr>
        <w:t>, РФ – Российская Федерация, ФО – федеральный округ.</w:t>
      </w:r>
    </w:p>
    <w:p w:rsidR="00D22CED" w:rsidRPr="00D22CED" w:rsidRDefault="00453F55" w:rsidP="00D22CED">
      <w:pPr>
        <w:tabs>
          <w:tab w:val="left" w:pos="1119"/>
        </w:tabs>
        <w:spacing w:line="312" w:lineRule="auto"/>
        <w:ind w:firstLine="709"/>
        <w:jc w:val="both"/>
        <w:rPr>
          <w:sz w:val="26"/>
        </w:rPr>
      </w:pPr>
      <w:r w:rsidRPr="00D22CED">
        <w:rPr>
          <w:sz w:val="26"/>
        </w:rPr>
        <w:br w:type="page"/>
      </w:r>
    </w:p>
    <w:p w:rsidR="00127777" w:rsidRPr="00A3039A" w:rsidRDefault="002561A3" w:rsidP="00D22CED">
      <w:pPr>
        <w:pStyle w:val="1"/>
      </w:pPr>
      <w:bookmarkStart w:id="2" w:name="_Toc354490067"/>
      <w:r w:rsidRPr="00A3039A">
        <w:lastRenderedPageBreak/>
        <w:t>1</w:t>
      </w:r>
      <w:r w:rsidR="00127777" w:rsidRPr="00A3039A">
        <w:t>. Количество зарегистрированных малых предприятий</w:t>
      </w:r>
      <w:bookmarkEnd w:id="2"/>
    </w:p>
    <w:p w:rsidR="00127777" w:rsidRPr="00001E71" w:rsidRDefault="00127777" w:rsidP="009D7B9C">
      <w:pPr>
        <w:pStyle w:val="a8"/>
        <w:ind w:firstLine="709"/>
        <w:jc w:val="right"/>
        <w:rPr>
          <w:rFonts w:ascii="Times New Roman" w:hAnsi="Times New Roman"/>
          <w:i/>
          <w:sz w:val="24"/>
        </w:rPr>
      </w:pPr>
      <w:r w:rsidRPr="00001E71">
        <w:rPr>
          <w:rFonts w:ascii="Times New Roman" w:hAnsi="Times New Roman"/>
          <w:i/>
          <w:sz w:val="24"/>
        </w:rPr>
        <w:t xml:space="preserve">Таблица </w:t>
      </w:r>
      <w:r w:rsidR="002561A3" w:rsidRPr="00001E71">
        <w:rPr>
          <w:rFonts w:ascii="Times New Roman" w:hAnsi="Times New Roman"/>
          <w:i/>
          <w:sz w:val="24"/>
        </w:rPr>
        <w:t>1</w:t>
      </w:r>
      <w:r w:rsidRPr="00001E71">
        <w:rPr>
          <w:rFonts w:ascii="Times New Roman" w:hAnsi="Times New Roman"/>
          <w:i/>
          <w:sz w:val="24"/>
        </w:rPr>
        <w:t>.1</w:t>
      </w:r>
    </w:p>
    <w:p w:rsidR="00127777" w:rsidRPr="00001E71" w:rsidRDefault="00127777" w:rsidP="0048445C">
      <w:pPr>
        <w:pStyle w:val="a8"/>
        <w:spacing w:after="120"/>
        <w:jc w:val="center"/>
        <w:rPr>
          <w:rFonts w:ascii="Times New Roman" w:hAnsi="Times New Roman"/>
          <w:b/>
          <w:sz w:val="24"/>
        </w:rPr>
      </w:pPr>
      <w:r w:rsidRPr="00001E71">
        <w:rPr>
          <w:rFonts w:ascii="Times New Roman" w:hAnsi="Times New Roman"/>
          <w:b/>
          <w:sz w:val="24"/>
        </w:rPr>
        <w:t>Количество зарегистрированных малых предприятий</w:t>
      </w:r>
      <w:r w:rsidR="0048445C">
        <w:rPr>
          <w:rFonts w:ascii="Times New Roman" w:hAnsi="Times New Roman"/>
          <w:b/>
          <w:sz w:val="24"/>
        </w:rPr>
        <w:br/>
      </w:r>
      <w:r w:rsidRPr="00001E71">
        <w:rPr>
          <w:rFonts w:ascii="Times New Roman" w:hAnsi="Times New Roman"/>
          <w:b/>
          <w:sz w:val="24"/>
        </w:rPr>
        <w:t xml:space="preserve"> по федеральным округам Российской Федерации</w:t>
      </w:r>
      <w:r w:rsidR="00896B30">
        <w:rPr>
          <w:rFonts w:ascii="Times New Roman" w:hAnsi="Times New Roman"/>
          <w:b/>
          <w:sz w:val="24"/>
        </w:rPr>
        <w:t xml:space="preserve"> на 1 </w:t>
      </w:r>
      <w:r w:rsidR="0012724D">
        <w:rPr>
          <w:rFonts w:ascii="Times New Roman" w:hAnsi="Times New Roman"/>
          <w:b/>
          <w:sz w:val="24"/>
        </w:rPr>
        <w:t>января</w:t>
      </w:r>
      <w:r w:rsidR="00896B30">
        <w:rPr>
          <w:rFonts w:ascii="Times New Roman" w:hAnsi="Times New Roman"/>
          <w:b/>
          <w:sz w:val="24"/>
        </w:rPr>
        <w:t xml:space="preserve"> 201</w:t>
      </w:r>
      <w:r w:rsidR="00DD3D19">
        <w:rPr>
          <w:rFonts w:ascii="Times New Roman" w:hAnsi="Times New Roman"/>
          <w:b/>
          <w:sz w:val="24"/>
        </w:rPr>
        <w:t>4</w:t>
      </w:r>
      <w:r w:rsidR="00896B30">
        <w:rPr>
          <w:rFonts w:ascii="Times New Roman" w:hAnsi="Times New Roman"/>
          <w:b/>
          <w:sz w:val="24"/>
        </w:rPr>
        <w:t xml:space="preserve"> г.</w:t>
      </w:r>
    </w:p>
    <w:tbl>
      <w:tblPr>
        <w:tblStyle w:val="2-6"/>
        <w:tblW w:w="4913" w:type="pct"/>
        <w:jc w:val="center"/>
        <w:tblInd w:w="54" w:type="dxa"/>
        <w:tblLayout w:type="fixed"/>
        <w:tblLook w:val="0420"/>
      </w:tblPr>
      <w:tblGrid>
        <w:gridCol w:w="2558"/>
        <w:gridCol w:w="2322"/>
        <w:gridCol w:w="2611"/>
        <w:gridCol w:w="1634"/>
      </w:tblGrid>
      <w:tr w:rsidR="00293755" w:rsidRPr="00697878" w:rsidTr="00CB424E">
        <w:trPr>
          <w:cnfStyle w:val="100000000000"/>
          <w:trHeight w:val="284"/>
          <w:jc w:val="center"/>
        </w:trPr>
        <w:tc>
          <w:tcPr>
            <w:tcW w:w="2558" w:type="dxa"/>
            <w:vMerge w:val="restart"/>
            <w:shd w:val="clear" w:color="auto" w:fill="FABF8F" w:themeFill="accent6" w:themeFillTint="99"/>
            <w:vAlign w:val="center"/>
          </w:tcPr>
          <w:p w:rsidR="00293755" w:rsidRPr="00697878" w:rsidRDefault="00293755" w:rsidP="00293755">
            <w:pPr>
              <w:pStyle w:val="a8"/>
              <w:jc w:val="center"/>
              <w:rPr>
                <w:rFonts w:ascii="Cambria" w:hAnsi="Cambria"/>
                <w:i/>
                <w:sz w:val="22"/>
                <w:szCs w:val="22"/>
              </w:rPr>
            </w:pPr>
            <w:r w:rsidRPr="00697878">
              <w:rPr>
                <w:rFonts w:ascii="Cambria" w:hAnsi="Cambria"/>
                <w:i/>
                <w:sz w:val="22"/>
                <w:szCs w:val="22"/>
              </w:rPr>
              <w:t>Федеральные округа</w:t>
            </w:r>
          </w:p>
        </w:tc>
        <w:tc>
          <w:tcPr>
            <w:tcW w:w="6567" w:type="dxa"/>
            <w:gridSpan w:val="3"/>
            <w:shd w:val="clear" w:color="auto" w:fill="FABF8F" w:themeFill="accent6" w:themeFillTint="99"/>
            <w:vAlign w:val="center"/>
          </w:tcPr>
          <w:p w:rsidR="00293755" w:rsidRPr="00697878" w:rsidRDefault="00293755" w:rsidP="00DD3D19">
            <w:pPr>
              <w:pStyle w:val="a8"/>
              <w:jc w:val="center"/>
              <w:rPr>
                <w:rFonts w:ascii="Cambria" w:hAnsi="Cambria"/>
                <w:b w:val="0"/>
                <w:i/>
                <w:sz w:val="22"/>
                <w:szCs w:val="22"/>
              </w:rPr>
            </w:pPr>
            <w:r w:rsidRPr="00697878">
              <w:rPr>
                <w:rFonts w:ascii="Cambria" w:hAnsi="Cambria"/>
                <w:i/>
                <w:sz w:val="22"/>
                <w:szCs w:val="22"/>
              </w:rPr>
              <w:t xml:space="preserve">Количество зарегистрированных МП на 1 </w:t>
            </w:r>
            <w:r w:rsidR="0012724D">
              <w:rPr>
                <w:rFonts w:ascii="Cambria" w:hAnsi="Cambria"/>
                <w:i/>
                <w:sz w:val="22"/>
                <w:szCs w:val="22"/>
              </w:rPr>
              <w:t>янва</w:t>
            </w:r>
            <w:r w:rsidR="00DE440B">
              <w:rPr>
                <w:rFonts w:ascii="Cambria" w:hAnsi="Cambria"/>
                <w:i/>
                <w:sz w:val="22"/>
                <w:szCs w:val="22"/>
              </w:rPr>
              <w:t>ря</w:t>
            </w:r>
            <w:r w:rsidRPr="00697878">
              <w:rPr>
                <w:rFonts w:ascii="Cambria" w:hAnsi="Cambria"/>
                <w:i/>
                <w:sz w:val="22"/>
                <w:szCs w:val="22"/>
              </w:rPr>
              <w:t xml:space="preserve"> 20</w:t>
            </w:r>
            <w:r w:rsidR="002018F3" w:rsidRPr="00697878">
              <w:rPr>
                <w:rFonts w:ascii="Cambria" w:hAnsi="Cambria"/>
                <w:i/>
                <w:sz w:val="22"/>
                <w:szCs w:val="22"/>
              </w:rPr>
              <w:t>1</w:t>
            </w:r>
            <w:r w:rsidR="00DD3D19">
              <w:rPr>
                <w:rFonts w:ascii="Cambria" w:hAnsi="Cambria"/>
                <w:i/>
                <w:sz w:val="22"/>
                <w:szCs w:val="22"/>
              </w:rPr>
              <w:t>4</w:t>
            </w:r>
            <w:r w:rsidRPr="00697878">
              <w:rPr>
                <w:rFonts w:ascii="Cambria" w:hAnsi="Cambria"/>
                <w:i/>
                <w:sz w:val="22"/>
                <w:szCs w:val="22"/>
              </w:rPr>
              <w:t xml:space="preserve"> г.</w:t>
            </w:r>
            <w:r w:rsidRPr="00697878">
              <w:rPr>
                <w:rFonts w:ascii="Cambria" w:hAnsi="Cambria"/>
                <w:i/>
                <w:sz w:val="22"/>
                <w:szCs w:val="22"/>
              </w:rPr>
              <w:br/>
              <w:t>в расчете на 100 тыс. чел. населения</w:t>
            </w:r>
            <w:proofErr w:type="gramStart"/>
            <w:r w:rsidRPr="00697878">
              <w:rPr>
                <w:rFonts w:ascii="Cambria" w:hAnsi="Cambria"/>
                <w:i/>
                <w:sz w:val="22"/>
                <w:szCs w:val="22"/>
                <w:vertAlign w:val="superscript"/>
              </w:rPr>
              <w:t>1</w:t>
            </w:r>
            <w:proofErr w:type="gramEnd"/>
          </w:p>
        </w:tc>
      </w:tr>
      <w:tr w:rsidR="00293755" w:rsidRPr="00697878" w:rsidTr="00CB424E">
        <w:trPr>
          <w:cnfStyle w:val="000000100000"/>
          <w:trHeight w:val="284"/>
          <w:jc w:val="center"/>
        </w:trPr>
        <w:tc>
          <w:tcPr>
            <w:tcW w:w="2558" w:type="dxa"/>
            <w:vMerge/>
            <w:shd w:val="clear" w:color="auto" w:fill="FABF8F" w:themeFill="accent6" w:themeFillTint="99"/>
            <w:vAlign w:val="center"/>
          </w:tcPr>
          <w:p w:rsidR="00293755" w:rsidRPr="00697878" w:rsidRDefault="00293755" w:rsidP="009B3AAD">
            <w:pPr>
              <w:pStyle w:val="a8"/>
              <w:jc w:val="center"/>
              <w:rPr>
                <w:rFonts w:ascii="Cambria" w:hAnsi="Cambria"/>
                <w:b/>
                <w:i/>
                <w:sz w:val="22"/>
                <w:szCs w:val="22"/>
              </w:rPr>
            </w:pPr>
          </w:p>
        </w:tc>
        <w:tc>
          <w:tcPr>
            <w:tcW w:w="2322" w:type="dxa"/>
            <w:shd w:val="clear" w:color="auto" w:fill="FABF8F" w:themeFill="accent6" w:themeFillTint="99"/>
            <w:vAlign w:val="center"/>
          </w:tcPr>
          <w:p w:rsidR="00293755" w:rsidRPr="0060501F" w:rsidRDefault="00293755" w:rsidP="00C96CCF">
            <w:pPr>
              <w:pStyle w:val="a8"/>
              <w:jc w:val="center"/>
              <w:rPr>
                <w:rFonts w:ascii="Cambria" w:hAnsi="Cambria"/>
                <w:i/>
                <w:sz w:val="22"/>
                <w:szCs w:val="22"/>
              </w:rPr>
            </w:pPr>
            <w:r w:rsidRPr="0060501F">
              <w:rPr>
                <w:rFonts w:ascii="Cambria" w:hAnsi="Cambria"/>
                <w:i/>
                <w:sz w:val="22"/>
                <w:szCs w:val="22"/>
              </w:rPr>
              <w:t>единиц</w:t>
            </w:r>
          </w:p>
        </w:tc>
        <w:tc>
          <w:tcPr>
            <w:tcW w:w="2611" w:type="dxa"/>
            <w:shd w:val="clear" w:color="auto" w:fill="FABF8F" w:themeFill="accent6" w:themeFillTint="99"/>
            <w:vAlign w:val="center"/>
          </w:tcPr>
          <w:p w:rsidR="00293755" w:rsidRPr="0060501F" w:rsidRDefault="00293755" w:rsidP="00EA0115">
            <w:pPr>
              <w:pStyle w:val="a8"/>
              <w:jc w:val="center"/>
              <w:rPr>
                <w:rFonts w:ascii="Cambria" w:hAnsi="Cambria"/>
                <w:i/>
                <w:sz w:val="22"/>
                <w:szCs w:val="22"/>
              </w:rPr>
            </w:pPr>
            <w:r w:rsidRPr="0060501F">
              <w:rPr>
                <w:rFonts w:ascii="Cambria" w:hAnsi="Cambria"/>
                <w:i/>
                <w:sz w:val="22"/>
                <w:szCs w:val="22"/>
              </w:rPr>
              <w:t xml:space="preserve">прирост / сокращение за период </w:t>
            </w:r>
          </w:p>
          <w:p w:rsidR="00293755" w:rsidRPr="0060501F" w:rsidRDefault="00AB5B27" w:rsidP="00DD3D19">
            <w:pPr>
              <w:pStyle w:val="a8"/>
              <w:jc w:val="center"/>
              <w:rPr>
                <w:rFonts w:ascii="Cambria" w:hAnsi="Cambria"/>
                <w:i/>
                <w:sz w:val="22"/>
                <w:szCs w:val="22"/>
              </w:rPr>
            </w:pPr>
            <w:r w:rsidRPr="0060501F">
              <w:rPr>
                <w:rFonts w:ascii="Cambria" w:hAnsi="Cambria"/>
                <w:i/>
                <w:sz w:val="22"/>
                <w:szCs w:val="22"/>
              </w:rPr>
              <w:t>01.</w:t>
            </w:r>
            <w:r w:rsidR="0012724D">
              <w:rPr>
                <w:rFonts w:ascii="Cambria" w:hAnsi="Cambria"/>
                <w:i/>
                <w:sz w:val="22"/>
                <w:szCs w:val="22"/>
              </w:rPr>
              <w:t>01</w:t>
            </w:r>
            <w:r w:rsidRPr="0060501F">
              <w:rPr>
                <w:rFonts w:ascii="Cambria" w:hAnsi="Cambria"/>
                <w:i/>
                <w:sz w:val="22"/>
                <w:szCs w:val="22"/>
              </w:rPr>
              <w:t>.20</w:t>
            </w:r>
            <w:r w:rsidR="0012724D">
              <w:rPr>
                <w:rFonts w:ascii="Cambria" w:hAnsi="Cambria"/>
                <w:i/>
                <w:sz w:val="22"/>
                <w:szCs w:val="22"/>
              </w:rPr>
              <w:t>1</w:t>
            </w:r>
            <w:r w:rsidR="00DD3D19">
              <w:rPr>
                <w:rFonts w:ascii="Cambria" w:hAnsi="Cambria"/>
                <w:i/>
                <w:sz w:val="22"/>
                <w:szCs w:val="22"/>
              </w:rPr>
              <w:t>3</w:t>
            </w:r>
            <w:r w:rsidR="002334EB" w:rsidRPr="0060501F">
              <w:rPr>
                <w:rFonts w:ascii="Cambria" w:hAnsi="Cambria"/>
                <w:i/>
                <w:sz w:val="22"/>
                <w:szCs w:val="22"/>
              </w:rPr>
              <w:t>-</w:t>
            </w:r>
            <w:r w:rsidRPr="0060501F">
              <w:rPr>
                <w:rFonts w:ascii="Cambria" w:hAnsi="Cambria"/>
                <w:i/>
                <w:sz w:val="22"/>
                <w:szCs w:val="22"/>
              </w:rPr>
              <w:t>01.</w:t>
            </w:r>
            <w:r w:rsidR="0012724D">
              <w:rPr>
                <w:rFonts w:ascii="Cambria" w:hAnsi="Cambria"/>
                <w:i/>
                <w:sz w:val="22"/>
                <w:szCs w:val="22"/>
              </w:rPr>
              <w:t>01</w:t>
            </w:r>
            <w:r w:rsidR="00293755" w:rsidRPr="0060501F">
              <w:rPr>
                <w:rFonts w:ascii="Cambria" w:hAnsi="Cambria"/>
                <w:i/>
                <w:sz w:val="22"/>
                <w:szCs w:val="22"/>
              </w:rPr>
              <w:t>.20</w:t>
            </w:r>
            <w:r w:rsidR="002018F3" w:rsidRPr="0060501F">
              <w:rPr>
                <w:rFonts w:ascii="Cambria" w:hAnsi="Cambria"/>
                <w:i/>
                <w:sz w:val="22"/>
                <w:szCs w:val="22"/>
              </w:rPr>
              <w:t>1</w:t>
            </w:r>
            <w:r w:rsidR="00DD3D19">
              <w:rPr>
                <w:rFonts w:ascii="Cambria" w:hAnsi="Cambria"/>
                <w:i/>
                <w:sz w:val="22"/>
                <w:szCs w:val="22"/>
              </w:rPr>
              <w:t>4</w:t>
            </w:r>
          </w:p>
        </w:tc>
        <w:tc>
          <w:tcPr>
            <w:tcW w:w="1634" w:type="dxa"/>
            <w:shd w:val="clear" w:color="auto" w:fill="FABF8F" w:themeFill="accent6" w:themeFillTint="99"/>
            <w:vAlign w:val="center"/>
          </w:tcPr>
          <w:p w:rsidR="00293755" w:rsidRPr="0060501F" w:rsidRDefault="00293755" w:rsidP="00293755">
            <w:pPr>
              <w:pStyle w:val="a8"/>
              <w:jc w:val="center"/>
              <w:rPr>
                <w:rFonts w:ascii="Cambria" w:hAnsi="Cambria"/>
                <w:i/>
                <w:sz w:val="22"/>
                <w:szCs w:val="22"/>
              </w:rPr>
            </w:pPr>
            <w:proofErr w:type="gramStart"/>
            <w:r w:rsidRPr="0060501F">
              <w:rPr>
                <w:rFonts w:ascii="Cambria" w:hAnsi="Cambria"/>
                <w:i/>
                <w:sz w:val="22"/>
                <w:szCs w:val="22"/>
              </w:rPr>
              <w:t>в % от</w:t>
            </w:r>
            <w:proofErr w:type="gramEnd"/>
          </w:p>
          <w:p w:rsidR="00293755" w:rsidRPr="0060501F" w:rsidRDefault="00293755" w:rsidP="00293755">
            <w:pPr>
              <w:pStyle w:val="a8"/>
              <w:jc w:val="center"/>
              <w:rPr>
                <w:rFonts w:ascii="Cambria" w:hAnsi="Cambria"/>
                <w:i/>
                <w:sz w:val="22"/>
                <w:szCs w:val="22"/>
              </w:rPr>
            </w:pPr>
            <w:r w:rsidRPr="0060501F">
              <w:rPr>
                <w:rFonts w:ascii="Cambria" w:hAnsi="Cambria"/>
                <w:i/>
                <w:sz w:val="22"/>
                <w:szCs w:val="22"/>
              </w:rPr>
              <w:t>среднего</w:t>
            </w:r>
            <w:r w:rsidRPr="0060501F">
              <w:rPr>
                <w:rFonts w:ascii="Cambria" w:hAnsi="Cambria"/>
                <w:i/>
                <w:sz w:val="22"/>
                <w:szCs w:val="22"/>
              </w:rPr>
              <w:br/>
              <w:t>по РФ</w:t>
            </w:r>
          </w:p>
        </w:tc>
      </w:tr>
      <w:tr w:rsidR="00296A3E" w:rsidRPr="00697878" w:rsidTr="0001217F">
        <w:trPr>
          <w:trHeight w:val="284"/>
          <w:jc w:val="center"/>
        </w:trPr>
        <w:tc>
          <w:tcPr>
            <w:tcW w:w="2558" w:type="dxa"/>
            <w:vAlign w:val="center"/>
          </w:tcPr>
          <w:p w:rsidR="00296A3E" w:rsidRPr="00F17496" w:rsidRDefault="00296A3E" w:rsidP="00F21011">
            <w:pPr>
              <w:pStyle w:val="a8"/>
              <w:spacing w:line="276" w:lineRule="auto"/>
              <w:rPr>
                <w:rFonts w:ascii="Cambria" w:hAnsi="Cambria"/>
                <w:b/>
                <w:i/>
                <w:sz w:val="22"/>
                <w:szCs w:val="22"/>
              </w:rPr>
            </w:pPr>
            <w:r>
              <w:rPr>
                <w:rFonts w:ascii="Cambria" w:hAnsi="Cambria"/>
                <w:b/>
                <w:i/>
                <w:sz w:val="22"/>
                <w:szCs w:val="22"/>
              </w:rPr>
              <w:t>РФ</w:t>
            </w:r>
          </w:p>
        </w:tc>
        <w:tc>
          <w:tcPr>
            <w:tcW w:w="2322" w:type="dxa"/>
            <w:vAlign w:val="bottom"/>
          </w:tcPr>
          <w:p w:rsidR="00296A3E" w:rsidRPr="00BB3992" w:rsidRDefault="00296A3E" w:rsidP="00296A3E">
            <w:pPr>
              <w:spacing w:line="276" w:lineRule="auto"/>
              <w:ind w:right="510"/>
              <w:jc w:val="right"/>
              <w:rPr>
                <w:b/>
                <w:i/>
                <w:sz w:val="22"/>
                <w:szCs w:val="22"/>
              </w:rPr>
            </w:pPr>
            <w:r w:rsidRPr="00BB3992">
              <w:rPr>
                <w:b/>
                <w:i/>
                <w:sz w:val="22"/>
                <w:szCs w:val="22"/>
              </w:rPr>
              <w:t>1 438,7</w:t>
            </w:r>
          </w:p>
        </w:tc>
        <w:tc>
          <w:tcPr>
            <w:tcW w:w="2611" w:type="dxa"/>
            <w:vAlign w:val="bottom"/>
          </w:tcPr>
          <w:p w:rsidR="00296A3E" w:rsidRPr="00BB3992" w:rsidRDefault="00296A3E" w:rsidP="00296A3E">
            <w:pPr>
              <w:spacing w:line="276" w:lineRule="auto"/>
              <w:ind w:right="851"/>
              <w:jc w:val="right"/>
              <w:rPr>
                <w:b/>
                <w:i/>
                <w:sz w:val="22"/>
                <w:szCs w:val="22"/>
              </w:rPr>
            </w:pPr>
            <w:r w:rsidRPr="00BB3992">
              <w:rPr>
                <w:b/>
                <w:i/>
                <w:sz w:val="22"/>
                <w:szCs w:val="22"/>
              </w:rPr>
              <w:t>42,8</w:t>
            </w:r>
          </w:p>
        </w:tc>
        <w:tc>
          <w:tcPr>
            <w:tcW w:w="1634" w:type="dxa"/>
            <w:vAlign w:val="bottom"/>
          </w:tcPr>
          <w:p w:rsidR="00296A3E" w:rsidRPr="00BB3992" w:rsidRDefault="00296A3E" w:rsidP="00296A3E">
            <w:pPr>
              <w:spacing w:line="276" w:lineRule="auto"/>
              <w:ind w:right="454"/>
              <w:jc w:val="right"/>
              <w:rPr>
                <w:b/>
                <w:i/>
                <w:sz w:val="22"/>
                <w:szCs w:val="22"/>
              </w:rPr>
            </w:pPr>
            <w:r w:rsidRPr="00BB3992">
              <w:rPr>
                <w:b/>
                <w:i/>
                <w:sz w:val="22"/>
                <w:szCs w:val="22"/>
              </w:rPr>
              <w:t>100,0</w:t>
            </w:r>
          </w:p>
        </w:tc>
      </w:tr>
      <w:tr w:rsidR="00296A3E" w:rsidRPr="00697878" w:rsidTr="00CB424E">
        <w:trPr>
          <w:cnfStyle w:val="000000100000"/>
          <w:trHeight w:val="284"/>
          <w:jc w:val="center"/>
        </w:trPr>
        <w:tc>
          <w:tcPr>
            <w:tcW w:w="2558" w:type="dxa"/>
            <w:vAlign w:val="center"/>
          </w:tcPr>
          <w:p w:rsidR="00296A3E" w:rsidRPr="00697878" w:rsidRDefault="00296A3E" w:rsidP="00F21011">
            <w:pPr>
              <w:pStyle w:val="a8"/>
              <w:spacing w:line="276" w:lineRule="auto"/>
              <w:rPr>
                <w:rFonts w:ascii="Cambria" w:hAnsi="Cambria"/>
                <w:sz w:val="22"/>
                <w:szCs w:val="22"/>
              </w:rPr>
            </w:pPr>
            <w:r w:rsidRPr="00697878">
              <w:rPr>
                <w:rFonts w:ascii="Cambria" w:hAnsi="Cambria"/>
                <w:sz w:val="22"/>
                <w:szCs w:val="22"/>
              </w:rPr>
              <w:t>Центральный ФО</w:t>
            </w:r>
          </w:p>
        </w:tc>
        <w:tc>
          <w:tcPr>
            <w:tcW w:w="2322" w:type="dxa"/>
            <w:vAlign w:val="bottom"/>
          </w:tcPr>
          <w:p w:rsidR="00296A3E" w:rsidRPr="00296A3E" w:rsidRDefault="00296A3E" w:rsidP="00296A3E">
            <w:pPr>
              <w:spacing w:line="276" w:lineRule="auto"/>
              <w:ind w:right="510"/>
              <w:jc w:val="right"/>
              <w:rPr>
                <w:sz w:val="22"/>
                <w:szCs w:val="22"/>
              </w:rPr>
            </w:pPr>
            <w:r w:rsidRPr="00296A3E">
              <w:rPr>
                <w:sz w:val="22"/>
                <w:szCs w:val="22"/>
              </w:rPr>
              <w:t>1 478,7</w:t>
            </w:r>
          </w:p>
        </w:tc>
        <w:tc>
          <w:tcPr>
            <w:tcW w:w="2611" w:type="dxa"/>
            <w:vAlign w:val="bottom"/>
          </w:tcPr>
          <w:p w:rsidR="00296A3E" w:rsidRPr="00296A3E" w:rsidRDefault="00296A3E" w:rsidP="00296A3E">
            <w:pPr>
              <w:spacing w:line="276" w:lineRule="auto"/>
              <w:ind w:right="851"/>
              <w:jc w:val="right"/>
              <w:rPr>
                <w:sz w:val="22"/>
                <w:szCs w:val="22"/>
              </w:rPr>
            </w:pPr>
            <w:r w:rsidRPr="00296A3E">
              <w:rPr>
                <w:sz w:val="22"/>
                <w:szCs w:val="22"/>
              </w:rPr>
              <w:t>29,5</w:t>
            </w:r>
          </w:p>
        </w:tc>
        <w:tc>
          <w:tcPr>
            <w:tcW w:w="1634" w:type="dxa"/>
            <w:vAlign w:val="bottom"/>
          </w:tcPr>
          <w:p w:rsidR="00296A3E" w:rsidRPr="00296A3E" w:rsidRDefault="00296A3E" w:rsidP="00296A3E">
            <w:pPr>
              <w:spacing w:line="276" w:lineRule="auto"/>
              <w:ind w:right="454"/>
              <w:jc w:val="right"/>
              <w:rPr>
                <w:sz w:val="22"/>
                <w:szCs w:val="22"/>
              </w:rPr>
            </w:pPr>
            <w:r w:rsidRPr="00296A3E">
              <w:rPr>
                <w:sz w:val="22"/>
                <w:szCs w:val="22"/>
              </w:rPr>
              <w:t>102,8</w:t>
            </w:r>
          </w:p>
        </w:tc>
      </w:tr>
      <w:tr w:rsidR="00296A3E" w:rsidRPr="00697878" w:rsidTr="00CB424E">
        <w:trPr>
          <w:trHeight w:val="284"/>
          <w:jc w:val="center"/>
        </w:trPr>
        <w:tc>
          <w:tcPr>
            <w:tcW w:w="2558" w:type="dxa"/>
            <w:vAlign w:val="center"/>
          </w:tcPr>
          <w:p w:rsidR="00296A3E" w:rsidRPr="00697878" w:rsidRDefault="00296A3E" w:rsidP="00F21011">
            <w:pPr>
              <w:pStyle w:val="a8"/>
              <w:spacing w:line="276" w:lineRule="auto"/>
              <w:rPr>
                <w:rFonts w:ascii="Cambria" w:hAnsi="Cambria"/>
                <w:sz w:val="22"/>
                <w:szCs w:val="22"/>
              </w:rPr>
            </w:pPr>
            <w:r w:rsidRPr="00697878">
              <w:rPr>
                <w:rFonts w:ascii="Cambria" w:hAnsi="Cambria"/>
                <w:sz w:val="22"/>
                <w:szCs w:val="22"/>
              </w:rPr>
              <w:t>Северо-Западный ФО</w:t>
            </w:r>
          </w:p>
        </w:tc>
        <w:tc>
          <w:tcPr>
            <w:tcW w:w="2322" w:type="dxa"/>
            <w:vAlign w:val="bottom"/>
          </w:tcPr>
          <w:p w:rsidR="00296A3E" w:rsidRPr="00296A3E" w:rsidRDefault="00296A3E" w:rsidP="00296A3E">
            <w:pPr>
              <w:spacing w:line="276" w:lineRule="auto"/>
              <w:ind w:right="510"/>
              <w:jc w:val="right"/>
              <w:rPr>
                <w:sz w:val="22"/>
                <w:szCs w:val="22"/>
              </w:rPr>
            </w:pPr>
            <w:r w:rsidRPr="00296A3E">
              <w:rPr>
                <w:sz w:val="22"/>
                <w:szCs w:val="22"/>
              </w:rPr>
              <w:t>2 409,1</w:t>
            </w:r>
          </w:p>
        </w:tc>
        <w:tc>
          <w:tcPr>
            <w:tcW w:w="2611" w:type="dxa"/>
            <w:vAlign w:val="bottom"/>
          </w:tcPr>
          <w:p w:rsidR="00296A3E" w:rsidRPr="00296A3E" w:rsidRDefault="00296A3E" w:rsidP="00296A3E">
            <w:pPr>
              <w:spacing w:line="276" w:lineRule="auto"/>
              <w:ind w:right="851"/>
              <w:jc w:val="right"/>
              <w:rPr>
                <w:sz w:val="22"/>
                <w:szCs w:val="22"/>
              </w:rPr>
            </w:pPr>
            <w:r w:rsidRPr="00296A3E">
              <w:rPr>
                <w:sz w:val="22"/>
                <w:szCs w:val="22"/>
              </w:rPr>
              <w:t>39,3</w:t>
            </w:r>
          </w:p>
        </w:tc>
        <w:tc>
          <w:tcPr>
            <w:tcW w:w="1634" w:type="dxa"/>
            <w:vAlign w:val="bottom"/>
          </w:tcPr>
          <w:p w:rsidR="00296A3E" w:rsidRPr="00296A3E" w:rsidRDefault="00296A3E" w:rsidP="00296A3E">
            <w:pPr>
              <w:spacing w:line="276" w:lineRule="auto"/>
              <w:ind w:right="454"/>
              <w:jc w:val="right"/>
              <w:rPr>
                <w:sz w:val="22"/>
                <w:szCs w:val="22"/>
              </w:rPr>
            </w:pPr>
            <w:r w:rsidRPr="00296A3E">
              <w:rPr>
                <w:sz w:val="22"/>
                <w:szCs w:val="22"/>
              </w:rPr>
              <w:t>167,5</w:t>
            </w:r>
          </w:p>
        </w:tc>
      </w:tr>
      <w:tr w:rsidR="00296A3E" w:rsidRPr="00697878" w:rsidTr="00CB424E">
        <w:trPr>
          <w:cnfStyle w:val="000000100000"/>
          <w:trHeight w:val="284"/>
          <w:jc w:val="center"/>
        </w:trPr>
        <w:tc>
          <w:tcPr>
            <w:tcW w:w="2558" w:type="dxa"/>
            <w:vAlign w:val="center"/>
          </w:tcPr>
          <w:p w:rsidR="00296A3E" w:rsidRPr="00697878" w:rsidRDefault="00296A3E" w:rsidP="00F21011">
            <w:pPr>
              <w:pStyle w:val="a8"/>
              <w:spacing w:line="276" w:lineRule="auto"/>
              <w:rPr>
                <w:rFonts w:ascii="Cambria" w:hAnsi="Cambria"/>
                <w:sz w:val="22"/>
                <w:szCs w:val="22"/>
              </w:rPr>
            </w:pPr>
            <w:r w:rsidRPr="00697878">
              <w:rPr>
                <w:rFonts w:ascii="Cambria" w:hAnsi="Cambria"/>
                <w:sz w:val="22"/>
                <w:szCs w:val="22"/>
              </w:rPr>
              <w:t>Южный ФО</w:t>
            </w:r>
          </w:p>
        </w:tc>
        <w:tc>
          <w:tcPr>
            <w:tcW w:w="2322" w:type="dxa"/>
            <w:vAlign w:val="bottom"/>
          </w:tcPr>
          <w:p w:rsidR="00296A3E" w:rsidRPr="00296A3E" w:rsidRDefault="00296A3E" w:rsidP="00296A3E">
            <w:pPr>
              <w:spacing w:line="276" w:lineRule="auto"/>
              <w:ind w:right="510"/>
              <w:jc w:val="right"/>
              <w:rPr>
                <w:sz w:val="22"/>
                <w:szCs w:val="22"/>
              </w:rPr>
            </w:pPr>
            <w:r w:rsidRPr="00296A3E">
              <w:rPr>
                <w:sz w:val="22"/>
                <w:szCs w:val="22"/>
              </w:rPr>
              <w:t>1 119,4</w:t>
            </w:r>
          </w:p>
        </w:tc>
        <w:tc>
          <w:tcPr>
            <w:tcW w:w="2611" w:type="dxa"/>
            <w:vAlign w:val="bottom"/>
          </w:tcPr>
          <w:p w:rsidR="00296A3E" w:rsidRPr="00296A3E" w:rsidRDefault="00296A3E" w:rsidP="00296A3E">
            <w:pPr>
              <w:spacing w:line="276" w:lineRule="auto"/>
              <w:ind w:right="851"/>
              <w:jc w:val="right"/>
              <w:rPr>
                <w:sz w:val="22"/>
                <w:szCs w:val="22"/>
              </w:rPr>
            </w:pPr>
            <w:r w:rsidRPr="00296A3E">
              <w:rPr>
                <w:sz w:val="22"/>
                <w:szCs w:val="22"/>
              </w:rPr>
              <w:t>24,8</w:t>
            </w:r>
          </w:p>
        </w:tc>
        <w:tc>
          <w:tcPr>
            <w:tcW w:w="1634" w:type="dxa"/>
            <w:vAlign w:val="bottom"/>
          </w:tcPr>
          <w:p w:rsidR="00296A3E" w:rsidRPr="00296A3E" w:rsidRDefault="00296A3E" w:rsidP="00296A3E">
            <w:pPr>
              <w:spacing w:line="276" w:lineRule="auto"/>
              <w:ind w:right="454"/>
              <w:jc w:val="right"/>
              <w:rPr>
                <w:sz w:val="22"/>
                <w:szCs w:val="22"/>
              </w:rPr>
            </w:pPr>
            <w:r w:rsidRPr="00296A3E">
              <w:rPr>
                <w:sz w:val="22"/>
                <w:szCs w:val="22"/>
              </w:rPr>
              <w:t>77,8</w:t>
            </w:r>
          </w:p>
        </w:tc>
      </w:tr>
      <w:tr w:rsidR="00296A3E" w:rsidRPr="00697878" w:rsidTr="00CB424E">
        <w:trPr>
          <w:trHeight w:val="284"/>
          <w:jc w:val="center"/>
        </w:trPr>
        <w:tc>
          <w:tcPr>
            <w:tcW w:w="2558" w:type="dxa"/>
            <w:vAlign w:val="center"/>
          </w:tcPr>
          <w:p w:rsidR="00296A3E" w:rsidRPr="00697878" w:rsidRDefault="00296A3E" w:rsidP="00F21011">
            <w:pPr>
              <w:pStyle w:val="a8"/>
              <w:spacing w:line="276" w:lineRule="auto"/>
              <w:rPr>
                <w:rFonts w:ascii="Cambria" w:hAnsi="Cambria"/>
                <w:sz w:val="22"/>
                <w:szCs w:val="22"/>
              </w:rPr>
            </w:pPr>
            <w:r>
              <w:rPr>
                <w:rFonts w:ascii="Cambria" w:hAnsi="Cambria"/>
                <w:sz w:val="22"/>
                <w:szCs w:val="22"/>
              </w:rPr>
              <w:t>Северо-Кавказский ФО</w:t>
            </w:r>
          </w:p>
        </w:tc>
        <w:tc>
          <w:tcPr>
            <w:tcW w:w="2322" w:type="dxa"/>
            <w:vAlign w:val="bottom"/>
          </w:tcPr>
          <w:p w:rsidR="00296A3E" w:rsidRPr="00296A3E" w:rsidRDefault="00296A3E" w:rsidP="00296A3E">
            <w:pPr>
              <w:spacing w:line="276" w:lineRule="auto"/>
              <w:ind w:right="510"/>
              <w:jc w:val="right"/>
              <w:rPr>
                <w:sz w:val="22"/>
                <w:szCs w:val="22"/>
              </w:rPr>
            </w:pPr>
            <w:r w:rsidRPr="00296A3E">
              <w:rPr>
                <w:sz w:val="22"/>
                <w:szCs w:val="22"/>
              </w:rPr>
              <w:t>547,5</w:t>
            </w:r>
          </w:p>
        </w:tc>
        <w:tc>
          <w:tcPr>
            <w:tcW w:w="2611" w:type="dxa"/>
            <w:vAlign w:val="bottom"/>
          </w:tcPr>
          <w:p w:rsidR="00296A3E" w:rsidRPr="00296A3E" w:rsidRDefault="00296A3E" w:rsidP="00296A3E">
            <w:pPr>
              <w:spacing w:line="276" w:lineRule="auto"/>
              <w:ind w:right="851"/>
              <w:jc w:val="right"/>
              <w:rPr>
                <w:sz w:val="22"/>
                <w:szCs w:val="22"/>
              </w:rPr>
            </w:pPr>
            <w:r w:rsidRPr="00296A3E">
              <w:rPr>
                <w:sz w:val="22"/>
                <w:szCs w:val="22"/>
              </w:rPr>
              <w:t>16,9</w:t>
            </w:r>
          </w:p>
        </w:tc>
        <w:tc>
          <w:tcPr>
            <w:tcW w:w="1634" w:type="dxa"/>
            <w:vAlign w:val="bottom"/>
          </w:tcPr>
          <w:p w:rsidR="00296A3E" w:rsidRPr="00296A3E" w:rsidRDefault="00296A3E" w:rsidP="00296A3E">
            <w:pPr>
              <w:spacing w:line="276" w:lineRule="auto"/>
              <w:ind w:right="454"/>
              <w:jc w:val="right"/>
              <w:rPr>
                <w:sz w:val="22"/>
                <w:szCs w:val="22"/>
              </w:rPr>
            </w:pPr>
            <w:r w:rsidRPr="00296A3E">
              <w:rPr>
                <w:sz w:val="22"/>
                <w:szCs w:val="22"/>
              </w:rPr>
              <w:t>38,1</w:t>
            </w:r>
          </w:p>
        </w:tc>
      </w:tr>
      <w:tr w:rsidR="00296A3E" w:rsidRPr="00697878" w:rsidTr="00CB424E">
        <w:trPr>
          <w:cnfStyle w:val="000000100000"/>
          <w:trHeight w:val="284"/>
          <w:jc w:val="center"/>
        </w:trPr>
        <w:tc>
          <w:tcPr>
            <w:tcW w:w="2558" w:type="dxa"/>
            <w:vAlign w:val="center"/>
          </w:tcPr>
          <w:p w:rsidR="00296A3E" w:rsidRPr="00697878" w:rsidRDefault="00296A3E" w:rsidP="00F21011">
            <w:pPr>
              <w:pStyle w:val="a8"/>
              <w:spacing w:line="276" w:lineRule="auto"/>
              <w:rPr>
                <w:rFonts w:ascii="Cambria" w:hAnsi="Cambria"/>
                <w:sz w:val="22"/>
                <w:szCs w:val="22"/>
              </w:rPr>
            </w:pPr>
            <w:r w:rsidRPr="00697878">
              <w:rPr>
                <w:rFonts w:ascii="Cambria" w:hAnsi="Cambria"/>
                <w:sz w:val="22"/>
                <w:szCs w:val="22"/>
              </w:rPr>
              <w:t>Приволжский ФО</w:t>
            </w:r>
          </w:p>
        </w:tc>
        <w:tc>
          <w:tcPr>
            <w:tcW w:w="2322" w:type="dxa"/>
            <w:vAlign w:val="bottom"/>
          </w:tcPr>
          <w:p w:rsidR="00296A3E" w:rsidRPr="00296A3E" w:rsidRDefault="00296A3E" w:rsidP="00296A3E">
            <w:pPr>
              <w:spacing w:line="276" w:lineRule="auto"/>
              <w:ind w:right="510"/>
              <w:jc w:val="right"/>
              <w:rPr>
                <w:sz w:val="22"/>
                <w:szCs w:val="22"/>
              </w:rPr>
            </w:pPr>
            <w:r w:rsidRPr="00296A3E">
              <w:rPr>
                <w:sz w:val="22"/>
                <w:szCs w:val="22"/>
              </w:rPr>
              <w:t>1 257,1</w:t>
            </w:r>
          </w:p>
        </w:tc>
        <w:tc>
          <w:tcPr>
            <w:tcW w:w="2611" w:type="dxa"/>
            <w:vAlign w:val="bottom"/>
          </w:tcPr>
          <w:p w:rsidR="00296A3E" w:rsidRPr="00296A3E" w:rsidRDefault="00296A3E" w:rsidP="00296A3E">
            <w:pPr>
              <w:spacing w:line="276" w:lineRule="auto"/>
              <w:ind w:right="851"/>
              <w:jc w:val="right"/>
              <w:rPr>
                <w:sz w:val="22"/>
                <w:szCs w:val="22"/>
              </w:rPr>
            </w:pPr>
            <w:r w:rsidRPr="00296A3E">
              <w:rPr>
                <w:sz w:val="22"/>
                <w:szCs w:val="22"/>
              </w:rPr>
              <w:t>54,5</w:t>
            </w:r>
          </w:p>
        </w:tc>
        <w:tc>
          <w:tcPr>
            <w:tcW w:w="1634" w:type="dxa"/>
            <w:vAlign w:val="bottom"/>
          </w:tcPr>
          <w:p w:rsidR="00296A3E" w:rsidRPr="00296A3E" w:rsidRDefault="00296A3E" w:rsidP="00296A3E">
            <w:pPr>
              <w:spacing w:line="276" w:lineRule="auto"/>
              <w:ind w:right="454"/>
              <w:jc w:val="right"/>
              <w:rPr>
                <w:sz w:val="22"/>
                <w:szCs w:val="22"/>
              </w:rPr>
            </w:pPr>
            <w:r w:rsidRPr="00296A3E">
              <w:rPr>
                <w:sz w:val="22"/>
                <w:szCs w:val="22"/>
              </w:rPr>
              <w:t>87,4</w:t>
            </w:r>
          </w:p>
        </w:tc>
      </w:tr>
      <w:tr w:rsidR="00296A3E" w:rsidRPr="00697878" w:rsidTr="00CB424E">
        <w:trPr>
          <w:trHeight w:val="284"/>
          <w:jc w:val="center"/>
        </w:trPr>
        <w:tc>
          <w:tcPr>
            <w:tcW w:w="2558" w:type="dxa"/>
            <w:vAlign w:val="center"/>
          </w:tcPr>
          <w:p w:rsidR="00296A3E" w:rsidRPr="00697878" w:rsidRDefault="00296A3E" w:rsidP="00F21011">
            <w:pPr>
              <w:pStyle w:val="a8"/>
              <w:spacing w:line="276" w:lineRule="auto"/>
              <w:rPr>
                <w:rFonts w:ascii="Cambria" w:hAnsi="Cambria"/>
                <w:sz w:val="22"/>
                <w:szCs w:val="22"/>
              </w:rPr>
            </w:pPr>
            <w:r w:rsidRPr="00697878">
              <w:rPr>
                <w:rFonts w:ascii="Cambria" w:hAnsi="Cambria"/>
                <w:sz w:val="22"/>
                <w:szCs w:val="22"/>
              </w:rPr>
              <w:t>Уральский ФО</w:t>
            </w:r>
          </w:p>
        </w:tc>
        <w:tc>
          <w:tcPr>
            <w:tcW w:w="2322" w:type="dxa"/>
            <w:vAlign w:val="bottom"/>
          </w:tcPr>
          <w:p w:rsidR="00296A3E" w:rsidRPr="00296A3E" w:rsidRDefault="00296A3E" w:rsidP="00296A3E">
            <w:pPr>
              <w:spacing w:line="276" w:lineRule="auto"/>
              <w:ind w:right="510"/>
              <w:jc w:val="right"/>
              <w:rPr>
                <w:sz w:val="22"/>
                <w:szCs w:val="22"/>
              </w:rPr>
            </w:pPr>
            <w:r w:rsidRPr="00296A3E">
              <w:rPr>
                <w:sz w:val="22"/>
                <w:szCs w:val="22"/>
              </w:rPr>
              <w:t>1 571,3</w:t>
            </w:r>
          </w:p>
        </w:tc>
        <w:tc>
          <w:tcPr>
            <w:tcW w:w="2611" w:type="dxa"/>
            <w:vAlign w:val="bottom"/>
          </w:tcPr>
          <w:p w:rsidR="00296A3E" w:rsidRPr="00296A3E" w:rsidRDefault="00296A3E" w:rsidP="00296A3E">
            <w:pPr>
              <w:spacing w:line="276" w:lineRule="auto"/>
              <w:ind w:right="851"/>
              <w:jc w:val="right"/>
              <w:rPr>
                <w:sz w:val="22"/>
                <w:szCs w:val="22"/>
              </w:rPr>
            </w:pPr>
            <w:r w:rsidRPr="00296A3E">
              <w:rPr>
                <w:sz w:val="22"/>
                <w:szCs w:val="22"/>
              </w:rPr>
              <w:t>60,3</w:t>
            </w:r>
          </w:p>
        </w:tc>
        <w:tc>
          <w:tcPr>
            <w:tcW w:w="1634" w:type="dxa"/>
            <w:vAlign w:val="bottom"/>
          </w:tcPr>
          <w:p w:rsidR="00296A3E" w:rsidRPr="00296A3E" w:rsidRDefault="00296A3E" w:rsidP="00296A3E">
            <w:pPr>
              <w:spacing w:line="276" w:lineRule="auto"/>
              <w:ind w:right="454"/>
              <w:jc w:val="right"/>
              <w:rPr>
                <w:sz w:val="22"/>
                <w:szCs w:val="22"/>
              </w:rPr>
            </w:pPr>
            <w:r w:rsidRPr="00296A3E">
              <w:rPr>
                <w:sz w:val="22"/>
                <w:szCs w:val="22"/>
              </w:rPr>
              <w:t>109,2</w:t>
            </w:r>
          </w:p>
        </w:tc>
      </w:tr>
      <w:tr w:rsidR="00296A3E" w:rsidRPr="00697878" w:rsidTr="00CB424E">
        <w:trPr>
          <w:cnfStyle w:val="000000100000"/>
          <w:trHeight w:val="284"/>
          <w:jc w:val="center"/>
        </w:trPr>
        <w:tc>
          <w:tcPr>
            <w:tcW w:w="2558" w:type="dxa"/>
            <w:vAlign w:val="center"/>
          </w:tcPr>
          <w:p w:rsidR="00296A3E" w:rsidRPr="00697878" w:rsidRDefault="00296A3E" w:rsidP="00F21011">
            <w:pPr>
              <w:pStyle w:val="a8"/>
              <w:spacing w:line="276" w:lineRule="auto"/>
              <w:rPr>
                <w:rFonts w:ascii="Cambria" w:hAnsi="Cambria"/>
                <w:sz w:val="22"/>
                <w:szCs w:val="22"/>
              </w:rPr>
            </w:pPr>
            <w:r w:rsidRPr="00697878">
              <w:rPr>
                <w:rFonts w:ascii="Cambria" w:hAnsi="Cambria"/>
                <w:sz w:val="22"/>
                <w:szCs w:val="22"/>
              </w:rPr>
              <w:t>Сибирский ФО</w:t>
            </w:r>
          </w:p>
        </w:tc>
        <w:tc>
          <w:tcPr>
            <w:tcW w:w="2322" w:type="dxa"/>
            <w:vAlign w:val="bottom"/>
          </w:tcPr>
          <w:p w:rsidR="00296A3E" w:rsidRPr="00296A3E" w:rsidRDefault="00296A3E" w:rsidP="00296A3E">
            <w:pPr>
              <w:spacing w:line="276" w:lineRule="auto"/>
              <w:ind w:right="510"/>
              <w:jc w:val="right"/>
              <w:rPr>
                <w:sz w:val="22"/>
                <w:szCs w:val="22"/>
              </w:rPr>
            </w:pPr>
            <w:r w:rsidRPr="00296A3E">
              <w:rPr>
                <w:sz w:val="22"/>
                <w:szCs w:val="22"/>
              </w:rPr>
              <w:t>1 504,8</w:t>
            </w:r>
          </w:p>
        </w:tc>
        <w:tc>
          <w:tcPr>
            <w:tcW w:w="2611" w:type="dxa"/>
            <w:vAlign w:val="bottom"/>
          </w:tcPr>
          <w:p w:rsidR="00296A3E" w:rsidRPr="00296A3E" w:rsidRDefault="00296A3E" w:rsidP="00296A3E">
            <w:pPr>
              <w:spacing w:line="276" w:lineRule="auto"/>
              <w:ind w:right="851"/>
              <w:jc w:val="right"/>
              <w:rPr>
                <w:sz w:val="22"/>
                <w:szCs w:val="22"/>
              </w:rPr>
            </w:pPr>
            <w:r w:rsidRPr="00296A3E">
              <w:rPr>
                <w:sz w:val="22"/>
                <w:szCs w:val="22"/>
              </w:rPr>
              <w:t>62,9</w:t>
            </w:r>
          </w:p>
        </w:tc>
        <w:tc>
          <w:tcPr>
            <w:tcW w:w="1634" w:type="dxa"/>
            <w:vAlign w:val="bottom"/>
          </w:tcPr>
          <w:p w:rsidR="00296A3E" w:rsidRPr="00296A3E" w:rsidRDefault="00296A3E" w:rsidP="00296A3E">
            <w:pPr>
              <w:spacing w:line="276" w:lineRule="auto"/>
              <w:ind w:right="454"/>
              <w:jc w:val="right"/>
              <w:rPr>
                <w:sz w:val="22"/>
                <w:szCs w:val="22"/>
              </w:rPr>
            </w:pPr>
            <w:r w:rsidRPr="00296A3E">
              <w:rPr>
                <w:sz w:val="22"/>
                <w:szCs w:val="22"/>
              </w:rPr>
              <w:t>104,6</w:t>
            </w:r>
          </w:p>
        </w:tc>
      </w:tr>
      <w:tr w:rsidR="00296A3E" w:rsidRPr="00697878" w:rsidTr="00CB424E">
        <w:trPr>
          <w:trHeight w:val="284"/>
          <w:jc w:val="center"/>
        </w:trPr>
        <w:tc>
          <w:tcPr>
            <w:tcW w:w="2558" w:type="dxa"/>
            <w:vAlign w:val="center"/>
          </w:tcPr>
          <w:p w:rsidR="00296A3E" w:rsidRPr="00697878" w:rsidRDefault="00296A3E" w:rsidP="00F21011">
            <w:pPr>
              <w:pStyle w:val="a8"/>
              <w:spacing w:line="276" w:lineRule="auto"/>
              <w:rPr>
                <w:rFonts w:ascii="Cambria" w:hAnsi="Cambria"/>
                <w:sz w:val="22"/>
                <w:szCs w:val="22"/>
              </w:rPr>
            </w:pPr>
            <w:r w:rsidRPr="00697878">
              <w:rPr>
                <w:rFonts w:ascii="Cambria" w:hAnsi="Cambria"/>
                <w:sz w:val="22"/>
                <w:szCs w:val="22"/>
              </w:rPr>
              <w:t>Дальневосточный ФО</w:t>
            </w:r>
          </w:p>
        </w:tc>
        <w:tc>
          <w:tcPr>
            <w:tcW w:w="2322" w:type="dxa"/>
            <w:vAlign w:val="bottom"/>
          </w:tcPr>
          <w:p w:rsidR="00296A3E" w:rsidRPr="00296A3E" w:rsidRDefault="00296A3E" w:rsidP="00296A3E">
            <w:pPr>
              <w:spacing w:line="276" w:lineRule="auto"/>
              <w:ind w:right="510"/>
              <w:jc w:val="right"/>
              <w:rPr>
                <w:sz w:val="22"/>
                <w:szCs w:val="22"/>
              </w:rPr>
            </w:pPr>
            <w:r w:rsidRPr="00296A3E">
              <w:rPr>
                <w:sz w:val="22"/>
                <w:szCs w:val="22"/>
              </w:rPr>
              <w:t>1 536,3</w:t>
            </w:r>
          </w:p>
        </w:tc>
        <w:tc>
          <w:tcPr>
            <w:tcW w:w="2611" w:type="dxa"/>
            <w:vAlign w:val="bottom"/>
          </w:tcPr>
          <w:p w:rsidR="00296A3E" w:rsidRPr="00296A3E" w:rsidRDefault="00296A3E" w:rsidP="00296A3E">
            <w:pPr>
              <w:spacing w:line="276" w:lineRule="auto"/>
              <w:ind w:right="851"/>
              <w:jc w:val="right"/>
              <w:rPr>
                <w:sz w:val="22"/>
                <w:szCs w:val="22"/>
              </w:rPr>
            </w:pPr>
            <w:r w:rsidRPr="00296A3E">
              <w:rPr>
                <w:sz w:val="22"/>
                <w:szCs w:val="22"/>
              </w:rPr>
              <w:t>57,6</w:t>
            </w:r>
          </w:p>
        </w:tc>
        <w:tc>
          <w:tcPr>
            <w:tcW w:w="1634" w:type="dxa"/>
            <w:vAlign w:val="bottom"/>
          </w:tcPr>
          <w:p w:rsidR="00296A3E" w:rsidRPr="00296A3E" w:rsidRDefault="00296A3E" w:rsidP="00296A3E">
            <w:pPr>
              <w:spacing w:line="276" w:lineRule="auto"/>
              <w:ind w:right="454"/>
              <w:jc w:val="right"/>
              <w:rPr>
                <w:sz w:val="22"/>
                <w:szCs w:val="22"/>
              </w:rPr>
            </w:pPr>
            <w:r w:rsidRPr="00296A3E">
              <w:rPr>
                <w:sz w:val="22"/>
                <w:szCs w:val="22"/>
              </w:rPr>
              <w:t>106,8</w:t>
            </w:r>
          </w:p>
        </w:tc>
      </w:tr>
    </w:tbl>
    <w:p w:rsidR="00127777" w:rsidRPr="00001E71" w:rsidRDefault="00127777" w:rsidP="00E93C32">
      <w:pPr>
        <w:pStyle w:val="a8"/>
        <w:spacing w:before="60" w:after="200"/>
        <w:rPr>
          <w:rFonts w:ascii="Times New Roman" w:hAnsi="Times New Roman"/>
        </w:rPr>
      </w:pPr>
      <w:r w:rsidRPr="00697878">
        <w:rPr>
          <w:rFonts w:ascii="Times New Roman" w:hAnsi="Times New Roman"/>
          <w:vertAlign w:val="superscript"/>
        </w:rPr>
        <w:t>1</w:t>
      </w:r>
      <w:r w:rsidRPr="00697878">
        <w:rPr>
          <w:rFonts w:ascii="Times New Roman" w:hAnsi="Times New Roman"/>
        </w:rPr>
        <w:t xml:space="preserve"> </w:t>
      </w:r>
      <w:r w:rsidR="005F5224" w:rsidRPr="00697878">
        <w:rPr>
          <w:rFonts w:ascii="Times New Roman" w:hAnsi="Times New Roman"/>
          <w:sz w:val="18"/>
          <w:szCs w:val="18"/>
        </w:rPr>
        <w:t>исходя из численности населения на 1 января 20</w:t>
      </w:r>
      <w:r w:rsidR="00697878" w:rsidRPr="00697878">
        <w:rPr>
          <w:rFonts w:ascii="Times New Roman" w:hAnsi="Times New Roman"/>
          <w:sz w:val="18"/>
          <w:szCs w:val="18"/>
        </w:rPr>
        <w:t>1</w:t>
      </w:r>
      <w:r w:rsidR="00DD3D19">
        <w:rPr>
          <w:rFonts w:ascii="Times New Roman" w:hAnsi="Times New Roman"/>
          <w:sz w:val="18"/>
          <w:szCs w:val="18"/>
        </w:rPr>
        <w:t>3</w:t>
      </w:r>
      <w:r w:rsidR="005F5224" w:rsidRPr="00697878">
        <w:rPr>
          <w:rFonts w:ascii="Times New Roman" w:hAnsi="Times New Roman"/>
          <w:sz w:val="18"/>
          <w:szCs w:val="18"/>
        </w:rPr>
        <w:t xml:space="preserve"> г.</w:t>
      </w:r>
    </w:p>
    <w:p w:rsidR="00193F65" w:rsidRDefault="006B410D" w:rsidP="00E93C32">
      <w:pPr>
        <w:pStyle w:val="a8"/>
        <w:spacing w:line="312" w:lineRule="auto"/>
        <w:ind w:firstLine="709"/>
        <w:jc w:val="both"/>
        <w:rPr>
          <w:rFonts w:ascii="Times New Roman" w:hAnsi="Times New Roman"/>
          <w:sz w:val="26"/>
          <w:szCs w:val="26"/>
        </w:rPr>
      </w:pPr>
      <w:r w:rsidRPr="007C04CA">
        <w:rPr>
          <w:rFonts w:ascii="Times New Roman" w:hAnsi="Times New Roman"/>
          <w:sz w:val="26"/>
          <w:szCs w:val="26"/>
        </w:rPr>
        <w:t>По состоянию на 1</w:t>
      </w:r>
      <w:r w:rsidR="00635F42">
        <w:rPr>
          <w:rFonts w:ascii="Times New Roman" w:hAnsi="Times New Roman"/>
          <w:sz w:val="26"/>
          <w:szCs w:val="26"/>
        </w:rPr>
        <w:t> </w:t>
      </w:r>
      <w:r w:rsidR="00AF1571" w:rsidRPr="007C04CA">
        <w:rPr>
          <w:rFonts w:ascii="Times New Roman" w:hAnsi="Times New Roman"/>
          <w:sz w:val="26"/>
          <w:szCs w:val="26"/>
        </w:rPr>
        <w:t>января</w:t>
      </w:r>
      <w:r w:rsidR="00635F42">
        <w:rPr>
          <w:rFonts w:ascii="Times New Roman" w:hAnsi="Times New Roman"/>
          <w:sz w:val="26"/>
          <w:szCs w:val="26"/>
        </w:rPr>
        <w:t> </w:t>
      </w:r>
      <w:r w:rsidRPr="007C04CA">
        <w:rPr>
          <w:rFonts w:ascii="Times New Roman" w:hAnsi="Times New Roman"/>
          <w:sz w:val="26"/>
          <w:szCs w:val="26"/>
        </w:rPr>
        <w:t>201</w:t>
      </w:r>
      <w:r w:rsidR="005B09BE">
        <w:rPr>
          <w:rFonts w:ascii="Times New Roman" w:hAnsi="Times New Roman"/>
          <w:sz w:val="26"/>
          <w:szCs w:val="26"/>
        </w:rPr>
        <w:t>4</w:t>
      </w:r>
      <w:r w:rsidRPr="007C04CA">
        <w:rPr>
          <w:rFonts w:ascii="Times New Roman" w:hAnsi="Times New Roman"/>
          <w:sz w:val="26"/>
          <w:szCs w:val="26"/>
        </w:rPr>
        <w:t xml:space="preserve"> г</w:t>
      </w:r>
      <w:r w:rsidR="00F91595" w:rsidRPr="007C04CA">
        <w:rPr>
          <w:rFonts w:ascii="Times New Roman" w:hAnsi="Times New Roman"/>
          <w:sz w:val="26"/>
          <w:szCs w:val="26"/>
        </w:rPr>
        <w:t>ода</w:t>
      </w:r>
      <w:r w:rsidRPr="007C04CA">
        <w:rPr>
          <w:rFonts w:ascii="Times New Roman" w:hAnsi="Times New Roman"/>
          <w:sz w:val="26"/>
          <w:szCs w:val="26"/>
        </w:rPr>
        <w:t xml:space="preserve"> в России было зарегистрировано </w:t>
      </w:r>
      <w:r w:rsidR="000531DB">
        <w:rPr>
          <w:rFonts w:ascii="Times New Roman" w:hAnsi="Times New Roman"/>
          <w:sz w:val="26"/>
          <w:szCs w:val="26"/>
        </w:rPr>
        <w:br/>
      </w:r>
      <w:r w:rsidR="005B09BE">
        <w:rPr>
          <w:rFonts w:ascii="Times New Roman" w:hAnsi="Times New Roman"/>
          <w:sz w:val="26"/>
          <w:szCs w:val="26"/>
        </w:rPr>
        <w:t>2</w:t>
      </w:r>
      <w:r w:rsidR="00635F42">
        <w:rPr>
          <w:rFonts w:ascii="Times New Roman" w:hAnsi="Times New Roman"/>
          <w:sz w:val="26"/>
          <w:szCs w:val="26"/>
        </w:rPr>
        <w:t> </w:t>
      </w:r>
      <w:r w:rsidR="005B09BE">
        <w:rPr>
          <w:rFonts w:ascii="Times New Roman" w:hAnsi="Times New Roman"/>
          <w:sz w:val="26"/>
          <w:szCs w:val="26"/>
        </w:rPr>
        <w:t xml:space="preserve">062,4 </w:t>
      </w:r>
      <w:r w:rsidRPr="007C04CA">
        <w:rPr>
          <w:rFonts w:ascii="Times New Roman" w:hAnsi="Times New Roman"/>
          <w:sz w:val="26"/>
          <w:szCs w:val="26"/>
        </w:rPr>
        <w:t>тыс. малых предприятий</w:t>
      </w:r>
      <w:r w:rsidR="0074124E">
        <w:rPr>
          <w:rFonts w:ascii="Times New Roman" w:hAnsi="Times New Roman"/>
          <w:sz w:val="26"/>
          <w:szCs w:val="26"/>
        </w:rPr>
        <w:t xml:space="preserve"> (в том числе </w:t>
      </w:r>
      <w:r w:rsidR="005B09BE">
        <w:rPr>
          <w:rFonts w:ascii="Times New Roman" w:hAnsi="Times New Roman"/>
          <w:sz w:val="26"/>
          <w:szCs w:val="26"/>
        </w:rPr>
        <w:t>1</w:t>
      </w:r>
      <w:r w:rsidR="00635F42">
        <w:rPr>
          <w:rFonts w:ascii="Times New Roman" w:hAnsi="Times New Roman"/>
          <w:sz w:val="26"/>
          <w:szCs w:val="26"/>
        </w:rPr>
        <w:t> </w:t>
      </w:r>
      <w:r w:rsidR="005B09BE">
        <w:rPr>
          <w:rFonts w:ascii="Times New Roman" w:hAnsi="Times New Roman"/>
          <w:sz w:val="26"/>
          <w:szCs w:val="26"/>
        </w:rPr>
        <w:t>827,9</w:t>
      </w:r>
      <w:r w:rsidR="0074124E">
        <w:rPr>
          <w:rFonts w:ascii="Times New Roman" w:hAnsi="Times New Roman"/>
          <w:sz w:val="26"/>
          <w:szCs w:val="26"/>
        </w:rPr>
        <w:t xml:space="preserve"> тыс. микропредприятий)</w:t>
      </w:r>
      <w:r w:rsidRPr="007C04CA">
        <w:rPr>
          <w:rFonts w:ascii="Times New Roman" w:hAnsi="Times New Roman"/>
          <w:sz w:val="26"/>
          <w:szCs w:val="26"/>
        </w:rPr>
        <w:t xml:space="preserve">, что на </w:t>
      </w:r>
      <w:r w:rsidR="005B09BE">
        <w:rPr>
          <w:rFonts w:ascii="Times New Roman" w:hAnsi="Times New Roman"/>
          <w:sz w:val="26"/>
          <w:szCs w:val="26"/>
        </w:rPr>
        <w:t>3,3</w:t>
      </w:r>
      <w:r w:rsidR="00895FD4" w:rsidRPr="007C04CA">
        <w:rPr>
          <w:rFonts w:ascii="Times New Roman" w:hAnsi="Times New Roman"/>
          <w:sz w:val="26"/>
          <w:szCs w:val="26"/>
        </w:rPr>
        <w:t>%</w:t>
      </w:r>
      <w:r w:rsidR="00E961FF" w:rsidRPr="007C04CA">
        <w:rPr>
          <w:rFonts w:ascii="Times New Roman" w:hAnsi="Times New Roman"/>
          <w:sz w:val="26"/>
          <w:szCs w:val="26"/>
        </w:rPr>
        <w:t xml:space="preserve"> </w:t>
      </w:r>
      <w:r w:rsidR="003D6E26" w:rsidRPr="007C04CA">
        <w:rPr>
          <w:rFonts w:ascii="Times New Roman" w:hAnsi="Times New Roman"/>
          <w:sz w:val="26"/>
          <w:szCs w:val="26"/>
        </w:rPr>
        <w:t>больше</w:t>
      </w:r>
      <w:r w:rsidRPr="007C04CA">
        <w:rPr>
          <w:rFonts w:ascii="Times New Roman" w:hAnsi="Times New Roman"/>
          <w:sz w:val="26"/>
          <w:szCs w:val="26"/>
        </w:rPr>
        <w:t xml:space="preserve">, чем </w:t>
      </w:r>
      <w:r w:rsidR="006B373F" w:rsidRPr="007C04CA">
        <w:rPr>
          <w:rFonts w:ascii="Times New Roman" w:hAnsi="Times New Roman"/>
          <w:sz w:val="26"/>
          <w:szCs w:val="26"/>
        </w:rPr>
        <w:t>по состоянию на 1</w:t>
      </w:r>
      <w:r w:rsidR="00635F42">
        <w:rPr>
          <w:rFonts w:ascii="Times New Roman" w:hAnsi="Times New Roman"/>
          <w:sz w:val="26"/>
          <w:szCs w:val="26"/>
        </w:rPr>
        <w:t> </w:t>
      </w:r>
      <w:r w:rsidR="00AF1571" w:rsidRPr="007C04CA">
        <w:rPr>
          <w:rFonts w:ascii="Times New Roman" w:hAnsi="Times New Roman"/>
          <w:sz w:val="26"/>
          <w:szCs w:val="26"/>
        </w:rPr>
        <w:t>январ</w:t>
      </w:r>
      <w:r w:rsidR="00523ABD" w:rsidRPr="007C04CA">
        <w:rPr>
          <w:rFonts w:ascii="Times New Roman" w:hAnsi="Times New Roman"/>
          <w:sz w:val="26"/>
          <w:szCs w:val="26"/>
        </w:rPr>
        <w:t>я</w:t>
      </w:r>
      <w:r w:rsidR="00195949" w:rsidRPr="007C04CA">
        <w:rPr>
          <w:rFonts w:ascii="Times New Roman" w:hAnsi="Times New Roman"/>
          <w:sz w:val="26"/>
          <w:szCs w:val="26"/>
        </w:rPr>
        <w:t xml:space="preserve"> </w:t>
      </w:r>
      <w:r w:rsidR="006B373F" w:rsidRPr="007C04CA">
        <w:rPr>
          <w:rFonts w:ascii="Times New Roman" w:hAnsi="Times New Roman"/>
          <w:sz w:val="26"/>
          <w:szCs w:val="26"/>
        </w:rPr>
        <w:t>20</w:t>
      </w:r>
      <w:r w:rsidR="00AF1571" w:rsidRPr="007C04CA">
        <w:rPr>
          <w:rFonts w:ascii="Times New Roman" w:hAnsi="Times New Roman"/>
          <w:sz w:val="26"/>
          <w:szCs w:val="26"/>
        </w:rPr>
        <w:t>1</w:t>
      </w:r>
      <w:r w:rsidR="005B09BE">
        <w:rPr>
          <w:rFonts w:ascii="Times New Roman" w:hAnsi="Times New Roman"/>
          <w:sz w:val="26"/>
          <w:szCs w:val="26"/>
        </w:rPr>
        <w:t>3</w:t>
      </w:r>
      <w:r w:rsidR="006B373F" w:rsidRPr="007C04CA">
        <w:rPr>
          <w:rFonts w:ascii="Times New Roman" w:hAnsi="Times New Roman"/>
          <w:sz w:val="26"/>
          <w:szCs w:val="26"/>
        </w:rPr>
        <w:t xml:space="preserve"> г</w:t>
      </w:r>
      <w:r w:rsidR="00F91595" w:rsidRPr="007C04CA">
        <w:rPr>
          <w:rFonts w:ascii="Times New Roman" w:hAnsi="Times New Roman"/>
          <w:sz w:val="26"/>
          <w:szCs w:val="26"/>
        </w:rPr>
        <w:t>ода.</w:t>
      </w:r>
      <w:r w:rsidRPr="007C04CA">
        <w:rPr>
          <w:rFonts w:ascii="Times New Roman" w:hAnsi="Times New Roman"/>
          <w:sz w:val="26"/>
          <w:szCs w:val="26"/>
        </w:rPr>
        <w:t xml:space="preserve"> Количество малых предприятий в расчете на 100 тыс. жителей </w:t>
      </w:r>
      <w:r w:rsidR="00A63AAA">
        <w:rPr>
          <w:rFonts w:ascii="Times New Roman" w:hAnsi="Times New Roman"/>
          <w:sz w:val="26"/>
          <w:szCs w:val="26"/>
        </w:rPr>
        <w:t xml:space="preserve">за прошедший год </w:t>
      </w:r>
      <w:r w:rsidR="003D6E26" w:rsidRPr="007C04CA">
        <w:rPr>
          <w:rFonts w:ascii="Times New Roman" w:hAnsi="Times New Roman"/>
          <w:sz w:val="26"/>
          <w:szCs w:val="26"/>
        </w:rPr>
        <w:t xml:space="preserve">увеличилось на </w:t>
      </w:r>
      <w:r w:rsidR="005B09BE">
        <w:rPr>
          <w:rFonts w:ascii="Times New Roman" w:hAnsi="Times New Roman"/>
          <w:sz w:val="26"/>
          <w:szCs w:val="26"/>
        </w:rPr>
        <w:t>42,8</w:t>
      </w:r>
      <w:r w:rsidR="00193F65" w:rsidRPr="007C04CA">
        <w:rPr>
          <w:rFonts w:ascii="Times New Roman" w:hAnsi="Times New Roman"/>
          <w:sz w:val="26"/>
          <w:szCs w:val="26"/>
        </w:rPr>
        <w:t xml:space="preserve"> ед. </w:t>
      </w:r>
      <w:r w:rsidR="006B373F" w:rsidRPr="007C04CA">
        <w:rPr>
          <w:rFonts w:ascii="Times New Roman" w:hAnsi="Times New Roman"/>
          <w:sz w:val="26"/>
          <w:szCs w:val="26"/>
        </w:rPr>
        <w:t>и составило</w:t>
      </w:r>
      <w:r w:rsidR="00193F65" w:rsidRPr="007C04CA">
        <w:rPr>
          <w:rFonts w:ascii="Times New Roman" w:hAnsi="Times New Roman"/>
          <w:sz w:val="26"/>
          <w:szCs w:val="26"/>
        </w:rPr>
        <w:t xml:space="preserve"> </w:t>
      </w:r>
      <w:r w:rsidR="005B09BE">
        <w:rPr>
          <w:rFonts w:ascii="Times New Roman" w:hAnsi="Times New Roman"/>
          <w:sz w:val="26"/>
          <w:szCs w:val="26"/>
        </w:rPr>
        <w:t>1</w:t>
      </w:r>
      <w:r w:rsidR="00635F42">
        <w:rPr>
          <w:rFonts w:ascii="Times New Roman" w:hAnsi="Times New Roman"/>
          <w:sz w:val="26"/>
          <w:szCs w:val="26"/>
        </w:rPr>
        <w:t> </w:t>
      </w:r>
      <w:r w:rsidR="005B09BE">
        <w:rPr>
          <w:rFonts w:ascii="Times New Roman" w:hAnsi="Times New Roman"/>
          <w:sz w:val="26"/>
          <w:szCs w:val="26"/>
        </w:rPr>
        <w:t>438,7</w:t>
      </w:r>
      <w:r w:rsidR="00193F65" w:rsidRPr="007C04CA">
        <w:rPr>
          <w:rFonts w:ascii="Times New Roman" w:hAnsi="Times New Roman"/>
          <w:sz w:val="26"/>
          <w:szCs w:val="26"/>
        </w:rPr>
        <w:t xml:space="preserve"> ед. </w:t>
      </w:r>
    </w:p>
    <w:p w:rsidR="00F0533C" w:rsidRDefault="0074124E" w:rsidP="00214EA0">
      <w:pPr>
        <w:pStyle w:val="a8"/>
        <w:spacing w:line="312" w:lineRule="auto"/>
        <w:ind w:firstLine="709"/>
        <w:jc w:val="both"/>
        <w:rPr>
          <w:rFonts w:ascii="Times New Roman" w:hAnsi="Times New Roman"/>
          <w:sz w:val="26"/>
          <w:szCs w:val="26"/>
        </w:rPr>
      </w:pPr>
      <w:r>
        <w:rPr>
          <w:rFonts w:ascii="Times New Roman" w:hAnsi="Times New Roman"/>
          <w:sz w:val="26"/>
          <w:szCs w:val="26"/>
        </w:rPr>
        <w:t>Во всех федеральных округах отмечается рост количества малых предприятий</w:t>
      </w:r>
      <w:r w:rsidR="00991CA2">
        <w:rPr>
          <w:rFonts w:ascii="Times New Roman" w:hAnsi="Times New Roman"/>
          <w:sz w:val="26"/>
          <w:szCs w:val="26"/>
        </w:rPr>
        <w:t>,</w:t>
      </w:r>
      <w:r>
        <w:rPr>
          <w:rFonts w:ascii="Times New Roman" w:hAnsi="Times New Roman"/>
          <w:sz w:val="26"/>
          <w:szCs w:val="26"/>
        </w:rPr>
        <w:t xml:space="preserve"> как в абсолютных значениях, так и в пересчете на 100 тыс. жителей. </w:t>
      </w:r>
      <w:r w:rsidR="007C04CA" w:rsidRPr="00F53DF9">
        <w:rPr>
          <w:rFonts w:ascii="Times New Roman" w:hAnsi="Times New Roman"/>
          <w:sz w:val="26"/>
          <w:szCs w:val="26"/>
        </w:rPr>
        <w:t xml:space="preserve">Наибольший рост отмечен в </w:t>
      </w:r>
      <w:r w:rsidR="00635F42">
        <w:rPr>
          <w:rFonts w:ascii="Times New Roman" w:hAnsi="Times New Roman"/>
          <w:sz w:val="26"/>
          <w:szCs w:val="26"/>
        </w:rPr>
        <w:t xml:space="preserve">Сибирском </w:t>
      </w:r>
      <w:r w:rsidR="007C04CA" w:rsidRPr="00F53DF9">
        <w:rPr>
          <w:rFonts w:ascii="Times New Roman" w:hAnsi="Times New Roman"/>
          <w:sz w:val="26"/>
          <w:szCs w:val="26"/>
        </w:rPr>
        <w:t xml:space="preserve">федеральном округе (на </w:t>
      </w:r>
      <w:r w:rsidR="00635F42">
        <w:rPr>
          <w:rFonts w:ascii="Times New Roman" w:hAnsi="Times New Roman"/>
          <w:sz w:val="26"/>
          <w:szCs w:val="26"/>
        </w:rPr>
        <w:t>4,5</w:t>
      </w:r>
      <w:r w:rsidR="007C04CA" w:rsidRPr="00F53DF9">
        <w:rPr>
          <w:rFonts w:ascii="Times New Roman" w:hAnsi="Times New Roman"/>
          <w:sz w:val="26"/>
          <w:szCs w:val="26"/>
        </w:rPr>
        <w:t xml:space="preserve">% или </w:t>
      </w:r>
      <w:r w:rsidR="00F0533C">
        <w:rPr>
          <w:rFonts w:ascii="Times New Roman" w:hAnsi="Times New Roman"/>
          <w:sz w:val="26"/>
          <w:szCs w:val="26"/>
        </w:rPr>
        <w:t xml:space="preserve">62,9 </w:t>
      </w:r>
      <w:r w:rsidR="007C04CA" w:rsidRPr="00F53DF9">
        <w:rPr>
          <w:rFonts w:ascii="Times New Roman" w:hAnsi="Times New Roman"/>
          <w:sz w:val="26"/>
          <w:szCs w:val="26"/>
        </w:rPr>
        <w:t xml:space="preserve">малых предприятия на каждые 100 тыс. жителей), </w:t>
      </w:r>
      <w:r w:rsidR="00F0533C">
        <w:rPr>
          <w:rFonts w:ascii="Times New Roman" w:hAnsi="Times New Roman"/>
          <w:sz w:val="26"/>
          <w:szCs w:val="26"/>
        </w:rPr>
        <w:t xml:space="preserve">Уральском </w:t>
      </w:r>
      <w:r w:rsidR="007C04CA" w:rsidRPr="00F53DF9">
        <w:rPr>
          <w:rFonts w:ascii="Times New Roman" w:hAnsi="Times New Roman"/>
          <w:sz w:val="26"/>
          <w:szCs w:val="26"/>
        </w:rPr>
        <w:t xml:space="preserve">федеральном округе (на </w:t>
      </w:r>
      <w:r w:rsidR="00F0533C">
        <w:rPr>
          <w:rFonts w:ascii="Times New Roman" w:hAnsi="Times New Roman"/>
          <w:sz w:val="26"/>
          <w:szCs w:val="26"/>
        </w:rPr>
        <w:t>4,5</w:t>
      </w:r>
      <w:r w:rsidR="007C04CA" w:rsidRPr="00F53DF9">
        <w:rPr>
          <w:rFonts w:ascii="Times New Roman" w:hAnsi="Times New Roman"/>
          <w:sz w:val="26"/>
          <w:szCs w:val="26"/>
        </w:rPr>
        <w:t xml:space="preserve">% или </w:t>
      </w:r>
      <w:r w:rsidR="00F0533C">
        <w:rPr>
          <w:rFonts w:ascii="Times New Roman" w:hAnsi="Times New Roman"/>
          <w:sz w:val="26"/>
          <w:szCs w:val="26"/>
        </w:rPr>
        <w:t>60,3</w:t>
      </w:r>
      <w:r w:rsidR="007C04CA" w:rsidRPr="00F53DF9">
        <w:rPr>
          <w:rFonts w:ascii="Times New Roman" w:hAnsi="Times New Roman"/>
          <w:sz w:val="26"/>
          <w:szCs w:val="26"/>
        </w:rPr>
        <w:t xml:space="preserve"> малых предприятия на каждые 100 тыс. жителей) и </w:t>
      </w:r>
      <w:r w:rsidR="00F0533C">
        <w:rPr>
          <w:rFonts w:ascii="Times New Roman" w:hAnsi="Times New Roman"/>
          <w:sz w:val="26"/>
          <w:szCs w:val="26"/>
        </w:rPr>
        <w:t>Приволжском</w:t>
      </w:r>
      <w:r w:rsidR="007C04CA" w:rsidRPr="00F53DF9">
        <w:rPr>
          <w:rFonts w:ascii="Times New Roman" w:hAnsi="Times New Roman"/>
          <w:sz w:val="26"/>
          <w:szCs w:val="26"/>
        </w:rPr>
        <w:t xml:space="preserve"> федеральном округе (на </w:t>
      </w:r>
      <w:r w:rsidR="00F0533C">
        <w:rPr>
          <w:rFonts w:ascii="Times New Roman" w:hAnsi="Times New Roman"/>
          <w:sz w:val="26"/>
          <w:szCs w:val="26"/>
        </w:rPr>
        <w:t>4,4</w:t>
      </w:r>
      <w:r w:rsidR="007C04CA" w:rsidRPr="00F53DF9">
        <w:rPr>
          <w:rFonts w:ascii="Times New Roman" w:hAnsi="Times New Roman"/>
          <w:sz w:val="26"/>
          <w:szCs w:val="26"/>
        </w:rPr>
        <w:t xml:space="preserve">% или </w:t>
      </w:r>
      <w:r w:rsidR="00F0533C">
        <w:rPr>
          <w:rFonts w:ascii="Times New Roman" w:hAnsi="Times New Roman"/>
          <w:sz w:val="26"/>
          <w:szCs w:val="26"/>
        </w:rPr>
        <w:t xml:space="preserve">54,5 </w:t>
      </w:r>
      <w:r w:rsidR="007C04CA" w:rsidRPr="00F53DF9">
        <w:rPr>
          <w:rFonts w:ascii="Times New Roman" w:hAnsi="Times New Roman"/>
          <w:sz w:val="26"/>
          <w:szCs w:val="26"/>
        </w:rPr>
        <w:t>малых предприятий на каждые 100 тыс. жителей).</w:t>
      </w:r>
    </w:p>
    <w:p w:rsidR="005737C4" w:rsidRDefault="00144AFB" w:rsidP="00214EA0">
      <w:pPr>
        <w:pStyle w:val="a8"/>
        <w:spacing w:line="312" w:lineRule="auto"/>
        <w:ind w:firstLine="709"/>
        <w:jc w:val="both"/>
        <w:rPr>
          <w:rFonts w:ascii="Times New Roman" w:hAnsi="Times New Roman"/>
          <w:sz w:val="26"/>
          <w:szCs w:val="26"/>
        </w:rPr>
      </w:pPr>
      <w:proofErr w:type="gramStart"/>
      <w:r>
        <w:rPr>
          <w:rFonts w:ascii="Times New Roman" w:hAnsi="Times New Roman"/>
          <w:sz w:val="26"/>
          <w:szCs w:val="26"/>
        </w:rPr>
        <w:t xml:space="preserve">В Дальневосточном федеральном округе </w:t>
      </w:r>
      <w:r w:rsidR="00F53DF9" w:rsidRPr="00F53DF9">
        <w:rPr>
          <w:rFonts w:ascii="Times New Roman" w:hAnsi="Times New Roman"/>
          <w:sz w:val="26"/>
          <w:szCs w:val="26"/>
        </w:rPr>
        <w:t>число малых предприятий выросло</w:t>
      </w:r>
      <w:r w:rsidR="00E93C32" w:rsidRPr="00F53DF9">
        <w:rPr>
          <w:rFonts w:ascii="Times New Roman" w:hAnsi="Times New Roman"/>
          <w:sz w:val="26"/>
          <w:szCs w:val="26"/>
        </w:rPr>
        <w:t xml:space="preserve"> </w:t>
      </w:r>
      <w:r w:rsidR="007C04CA" w:rsidRPr="00F53DF9">
        <w:rPr>
          <w:rFonts w:ascii="Times New Roman" w:hAnsi="Times New Roman"/>
          <w:sz w:val="26"/>
          <w:szCs w:val="26"/>
        </w:rPr>
        <w:t xml:space="preserve">на </w:t>
      </w:r>
      <w:r>
        <w:rPr>
          <w:rFonts w:ascii="Times New Roman" w:hAnsi="Times New Roman"/>
          <w:sz w:val="26"/>
          <w:szCs w:val="26"/>
        </w:rPr>
        <w:t>3,7</w:t>
      </w:r>
      <w:r w:rsidR="007C04CA" w:rsidRPr="00F53DF9">
        <w:rPr>
          <w:rFonts w:ascii="Times New Roman" w:hAnsi="Times New Roman"/>
          <w:sz w:val="26"/>
          <w:szCs w:val="26"/>
        </w:rPr>
        <w:t xml:space="preserve">% или </w:t>
      </w:r>
      <w:r>
        <w:rPr>
          <w:rFonts w:ascii="Times New Roman" w:hAnsi="Times New Roman"/>
          <w:sz w:val="26"/>
          <w:szCs w:val="26"/>
        </w:rPr>
        <w:t>57,6</w:t>
      </w:r>
      <w:r w:rsidR="007C04CA" w:rsidRPr="00F53DF9">
        <w:rPr>
          <w:rFonts w:ascii="Times New Roman" w:hAnsi="Times New Roman"/>
          <w:sz w:val="26"/>
          <w:szCs w:val="26"/>
        </w:rPr>
        <w:t xml:space="preserve"> малых предприятий на каждые 100</w:t>
      </w:r>
      <w:r w:rsidR="00E93C32" w:rsidRPr="00F53DF9">
        <w:rPr>
          <w:rFonts w:ascii="Times New Roman" w:hAnsi="Times New Roman"/>
          <w:sz w:val="26"/>
          <w:szCs w:val="26"/>
        </w:rPr>
        <w:t xml:space="preserve"> тыс. жителей, </w:t>
      </w:r>
      <w:r w:rsidR="00F53DF9">
        <w:rPr>
          <w:rFonts w:ascii="Times New Roman" w:hAnsi="Times New Roman"/>
          <w:sz w:val="26"/>
          <w:szCs w:val="26"/>
        </w:rPr>
        <w:t>в</w:t>
      </w:r>
      <w:r w:rsidR="00F53DF9" w:rsidRPr="00F53DF9">
        <w:rPr>
          <w:rFonts w:ascii="Times New Roman" w:hAnsi="Times New Roman"/>
          <w:sz w:val="26"/>
          <w:szCs w:val="26"/>
        </w:rPr>
        <w:t xml:space="preserve"> </w:t>
      </w:r>
      <w:r>
        <w:rPr>
          <w:rFonts w:ascii="Times New Roman" w:hAnsi="Times New Roman"/>
          <w:sz w:val="26"/>
          <w:szCs w:val="26"/>
        </w:rPr>
        <w:t>Северо-Кавказском</w:t>
      </w:r>
      <w:r w:rsidR="00F53DF9" w:rsidRPr="00F53DF9">
        <w:rPr>
          <w:rFonts w:ascii="Times New Roman" w:hAnsi="Times New Roman"/>
          <w:sz w:val="26"/>
          <w:szCs w:val="26"/>
        </w:rPr>
        <w:t xml:space="preserve"> федеральном округе –</w:t>
      </w:r>
      <w:r w:rsidR="00F53DF9">
        <w:rPr>
          <w:rFonts w:ascii="Times New Roman" w:hAnsi="Times New Roman"/>
          <w:sz w:val="26"/>
          <w:szCs w:val="26"/>
        </w:rPr>
        <w:t xml:space="preserve"> </w:t>
      </w:r>
      <w:r>
        <w:rPr>
          <w:rFonts w:ascii="Times New Roman" w:hAnsi="Times New Roman"/>
          <w:sz w:val="26"/>
          <w:szCs w:val="26"/>
        </w:rPr>
        <w:t>на 3,7</w:t>
      </w:r>
      <w:r w:rsidR="00F53DF9" w:rsidRPr="00F53DF9">
        <w:rPr>
          <w:rFonts w:ascii="Times New Roman" w:hAnsi="Times New Roman"/>
          <w:sz w:val="26"/>
          <w:szCs w:val="26"/>
        </w:rPr>
        <w:t xml:space="preserve">% или </w:t>
      </w:r>
      <w:r w:rsidR="002F17BD">
        <w:rPr>
          <w:rFonts w:ascii="Times New Roman" w:hAnsi="Times New Roman"/>
          <w:sz w:val="26"/>
          <w:szCs w:val="26"/>
        </w:rPr>
        <w:t>16,9</w:t>
      </w:r>
      <w:r w:rsidR="00F53DF9" w:rsidRPr="00F53DF9">
        <w:rPr>
          <w:rFonts w:ascii="Times New Roman" w:hAnsi="Times New Roman"/>
          <w:sz w:val="26"/>
          <w:szCs w:val="26"/>
        </w:rPr>
        <w:t xml:space="preserve"> малых предприятия на каждые 100 тыс. жителей, в </w:t>
      </w:r>
      <w:r w:rsidR="002F17BD">
        <w:rPr>
          <w:rFonts w:ascii="Times New Roman" w:hAnsi="Times New Roman"/>
          <w:sz w:val="26"/>
          <w:szCs w:val="26"/>
        </w:rPr>
        <w:t>Южном</w:t>
      </w:r>
      <w:r w:rsidR="00F53DF9" w:rsidRPr="00F53DF9">
        <w:rPr>
          <w:rFonts w:ascii="Times New Roman" w:hAnsi="Times New Roman"/>
          <w:sz w:val="26"/>
          <w:szCs w:val="26"/>
        </w:rPr>
        <w:t xml:space="preserve"> федеральном округе – на </w:t>
      </w:r>
      <w:r w:rsidR="002F17BD">
        <w:rPr>
          <w:rFonts w:ascii="Times New Roman" w:hAnsi="Times New Roman"/>
          <w:sz w:val="26"/>
          <w:szCs w:val="26"/>
        </w:rPr>
        <w:t>2,5</w:t>
      </w:r>
      <w:r w:rsidR="00F53DF9" w:rsidRPr="00F53DF9">
        <w:rPr>
          <w:rFonts w:ascii="Times New Roman" w:hAnsi="Times New Roman"/>
          <w:sz w:val="26"/>
          <w:szCs w:val="26"/>
        </w:rPr>
        <w:t xml:space="preserve">% или </w:t>
      </w:r>
      <w:r w:rsidR="00F53DF9">
        <w:rPr>
          <w:rFonts w:ascii="Times New Roman" w:hAnsi="Times New Roman"/>
          <w:sz w:val="26"/>
          <w:szCs w:val="26"/>
        </w:rPr>
        <w:t>2</w:t>
      </w:r>
      <w:r w:rsidR="002F17BD">
        <w:rPr>
          <w:rFonts w:ascii="Times New Roman" w:hAnsi="Times New Roman"/>
          <w:sz w:val="26"/>
          <w:szCs w:val="26"/>
        </w:rPr>
        <w:t>4</w:t>
      </w:r>
      <w:r w:rsidR="00F53DF9">
        <w:rPr>
          <w:rFonts w:ascii="Times New Roman" w:hAnsi="Times New Roman"/>
          <w:sz w:val="26"/>
          <w:szCs w:val="26"/>
        </w:rPr>
        <w:t>,8</w:t>
      </w:r>
      <w:r w:rsidR="00F53DF9" w:rsidRPr="00F53DF9">
        <w:rPr>
          <w:rFonts w:ascii="Times New Roman" w:hAnsi="Times New Roman"/>
          <w:sz w:val="26"/>
          <w:szCs w:val="26"/>
        </w:rPr>
        <w:t xml:space="preserve"> малых предприятий на каждые 100 тыс. жителей</w:t>
      </w:r>
      <w:r w:rsidR="002F17BD">
        <w:rPr>
          <w:rFonts w:ascii="Times New Roman" w:hAnsi="Times New Roman"/>
          <w:sz w:val="26"/>
          <w:szCs w:val="26"/>
        </w:rPr>
        <w:t xml:space="preserve">, в Центральном федеральном округе – на 2,4% или </w:t>
      </w:r>
      <w:r w:rsidR="005737C4">
        <w:rPr>
          <w:rFonts w:ascii="Times New Roman" w:hAnsi="Times New Roman"/>
          <w:sz w:val="26"/>
          <w:szCs w:val="26"/>
        </w:rPr>
        <w:t>29,5 малых предприятий на</w:t>
      </w:r>
      <w:proofErr w:type="gramEnd"/>
      <w:r w:rsidR="005737C4">
        <w:rPr>
          <w:rFonts w:ascii="Times New Roman" w:hAnsi="Times New Roman"/>
          <w:sz w:val="26"/>
          <w:szCs w:val="26"/>
        </w:rPr>
        <w:t xml:space="preserve"> каждые 100 тыс. жителей.</w:t>
      </w:r>
    </w:p>
    <w:p w:rsidR="00E93C32" w:rsidRDefault="00E93C32" w:rsidP="00214EA0">
      <w:pPr>
        <w:pStyle w:val="a8"/>
        <w:spacing w:line="312" w:lineRule="auto"/>
        <w:ind w:firstLine="709"/>
        <w:jc w:val="both"/>
        <w:rPr>
          <w:rFonts w:ascii="Times New Roman" w:hAnsi="Times New Roman"/>
          <w:sz w:val="26"/>
          <w:szCs w:val="26"/>
        </w:rPr>
      </w:pPr>
      <w:r>
        <w:rPr>
          <w:rFonts w:ascii="Times New Roman" w:hAnsi="Times New Roman"/>
          <w:sz w:val="26"/>
          <w:szCs w:val="26"/>
        </w:rPr>
        <w:t xml:space="preserve">В </w:t>
      </w:r>
      <w:r w:rsidR="005737C4">
        <w:rPr>
          <w:rFonts w:ascii="Times New Roman" w:hAnsi="Times New Roman"/>
          <w:sz w:val="26"/>
          <w:szCs w:val="26"/>
        </w:rPr>
        <w:t>Северо-Западном</w:t>
      </w:r>
      <w:r>
        <w:rPr>
          <w:rFonts w:ascii="Times New Roman" w:hAnsi="Times New Roman"/>
          <w:sz w:val="26"/>
          <w:szCs w:val="26"/>
        </w:rPr>
        <w:t xml:space="preserve"> федеральном округе число малых предприятий выросло в меньшей степени – на </w:t>
      </w:r>
      <w:r w:rsidR="005737C4">
        <w:rPr>
          <w:rFonts w:ascii="Times New Roman" w:hAnsi="Times New Roman"/>
          <w:sz w:val="26"/>
          <w:szCs w:val="26"/>
        </w:rPr>
        <w:t>2,1%</w:t>
      </w:r>
      <w:r>
        <w:rPr>
          <w:rFonts w:ascii="Times New Roman" w:hAnsi="Times New Roman"/>
          <w:sz w:val="26"/>
          <w:szCs w:val="26"/>
        </w:rPr>
        <w:t>.</w:t>
      </w:r>
    </w:p>
    <w:p w:rsidR="006E523B" w:rsidRDefault="006E523B" w:rsidP="00214EA0">
      <w:pPr>
        <w:pStyle w:val="a8"/>
        <w:spacing w:line="312" w:lineRule="auto"/>
        <w:ind w:firstLine="709"/>
        <w:jc w:val="both"/>
        <w:rPr>
          <w:rFonts w:ascii="Times New Roman" w:hAnsi="Times New Roman"/>
          <w:sz w:val="26"/>
          <w:szCs w:val="26"/>
        </w:rPr>
      </w:pPr>
    </w:p>
    <w:p w:rsidR="00127777" w:rsidRPr="00001E71" w:rsidRDefault="00127777" w:rsidP="009D7B9C">
      <w:pPr>
        <w:pStyle w:val="a8"/>
        <w:ind w:firstLine="709"/>
        <w:jc w:val="right"/>
        <w:rPr>
          <w:rFonts w:ascii="Times New Roman" w:hAnsi="Times New Roman"/>
          <w:i/>
          <w:sz w:val="24"/>
        </w:rPr>
      </w:pPr>
      <w:r w:rsidRPr="00001E71">
        <w:rPr>
          <w:rFonts w:ascii="Times New Roman" w:hAnsi="Times New Roman"/>
          <w:i/>
          <w:sz w:val="24"/>
        </w:rPr>
        <w:lastRenderedPageBreak/>
        <w:t xml:space="preserve">Таблица </w:t>
      </w:r>
      <w:r w:rsidR="002561A3" w:rsidRPr="00001E71">
        <w:rPr>
          <w:rFonts w:ascii="Times New Roman" w:hAnsi="Times New Roman"/>
          <w:i/>
          <w:sz w:val="24"/>
        </w:rPr>
        <w:t>1</w:t>
      </w:r>
      <w:r w:rsidRPr="00001E71">
        <w:rPr>
          <w:rFonts w:ascii="Times New Roman" w:hAnsi="Times New Roman"/>
          <w:i/>
          <w:sz w:val="24"/>
        </w:rPr>
        <w:t>.2</w:t>
      </w:r>
    </w:p>
    <w:p w:rsidR="00127777" w:rsidRPr="00001E71" w:rsidRDefault="00127777" w:rsidP="0048445C">
      <w:pPr>
        <w:pStyle w:val="a8"/>
        <w:spacing w:after="120"/>
        <w:jc w:val="center"/>
        <w:rPr>
          <w:rFonts w:ascii="Times New Roman" w:hAnsi="Times New Roman"/>
          <w:b/>
          <w:sz w:val="24"/>
        </w:rPr>
      </w:pPr>
      <w:r w:rsidRPr="002018F3">
        <w:rPr>
          <w:rFonts w:ascii="Times New Roman" w:hAnsi="Times New Roman"/>
          <w:b/>
          <w:sz w:val="24"/>
        </w:rPr>
        <w:t xml:space="preserve">Распределение регионов </w:t>
      </w:r>
      <w:r w:rsidRPr="00D059CC">
        <w:rPr>
          <w:rFonts w:ascii="Times New Roman" w:hAnsi="Times New Roman"/>
          <w:b/>
          <w:sz w:val="24"/>
        </w:rPr>
        <w:t>п</w:t>
      </w:r>
      <w:r w:rsidR="0048445C" w:rsidRPr="00D059CC">
        <w:rPr>
          <w:rFonts w:ascii="Times New Roman" w:hAnsi="Times New Roman"/>
          <w:b/>
          <w:sz w:val="24"/>
        </w:rPr>
        <w:t>о группам с различной динамикой</w:t>
      </w:r>
      <w:r w:rsidR="0048445C" w:rsidRPr="00D059CC">
        <w:rPr>
          <w:rFonts w:ascii="Times New Roman" w:hAnsi="Times New Roman"/>
          <w:b/>
          <w:sz w:val="24"/>
        </w:rPr>
        <w:br/>
      </w:r>
      <w:r w:rsidR="00654DF6">
        <w:rPr>
          <w:rFonts w:ascii="Times New Roman" w:hAnsi="Times New Roman"/>
          <w:b/>
          <w:sz w:val="24"/>
        </w:rPr>
        <w:t>количества</w:t>
      </w:r>
      <w:r w:rsidRPr="00D059CC">
        <w:rPr>
          <w:rFonts w:ascii="Times New Roman" w:hAnsi="Times New Roman"/>
          <w:b/>
          <w:sz w:val="24"/>
        </w:rPr>
        <w:t xml:space="preserve"> зарегистрированных малых предприятий на 100 </w:t>
      </w:r>
      <w:r w:rsidR="0048445C" w:rsidRPr="00D059CC">
        <w:rPr>
          <w:rFonts w:ascii="Times New Roman" w:hAnsi="Times New Roman"/>
          <w:b/>
          <w:sz w:val="24"/>
        </w:rPr>
        <w:t>тыс. жителей</w:t>
      </w:r>
      <w:r w:rsidR="0048445C" w:rsidRPr="00D059CC">
        <w:rPr>
          <w:rFonts w:ascii="Times New Roman" w:hAnsi="Times New Roman"/>
          <w:b/>
          <w:sz w:val="24"/>
        </w:rPr>
        <w:br/>
      </w:r>
      <w:r w:rsidRPr="00D059CC">
        <w:rPr>
          <w:rFonts w:ascii="Times New Roman" w:hAnsi="Times New Roman"/>
          <w:b/>
          <w:sz w:val="24"/>
        </w:rPr>
        <w:t xml:space="preserve">за период с 1 </w:t>
      </w:r>
      <w:r w:rsidR="00D03BDC">
        <w:rPr>
          <w:rFonts w:ascii="Times New Roman" w:hAnsi="Times New Roman"/>
          <w:b/>
          <w:sz w:val="24"/>
        </w:rPr>
        <w:t>января</w:t>
      </w:r>
      <w:r w:rsidRPr="00D059CC">
        <w:rPr>
          <w:rFonts w:ascii="Times New Roman" w:hAnsi="Times New Roman"/>
          <w:b/>
          <w:sz w:val="24"/>
        </w:rPr>
        <w:t xml:space="preserve"> 20</w:t>
      </w:r>
      <w:r w:rsidR="00D03BDC">
        <w:rPr>
          <w:rFonts w:ascii="Times New Roman" w:hAnsi="Times New Roman"/>
          <w:b/>
          <w:sz w:val="24"/>
        </w:rPr>
        <w:t>1</w:t>
      </w:r>
      <w:r w:rsidR="005737C4">
        <w:rPr>
          <w:rFonts w:ascii="Times New Roman" w:hAnsi="Times New Roman"/>
          <w:b/>
          <w:sz w:val="24"/>
        </w:rPr>
        <w:t>3</w:t>
      </w:r>
      <w:r w:rsidRPr="00D059CC">
        <w:rPr>
          <w:rFonts w:ascii="Times New Roman" w:hAnsi="Times New Roman"/>
          <w:b/>
          <w:sz w:val="24"/>
        </w:rPr>
        <w:t xml:space="preserve"> г. по 1 </w:t>
      </w:r>
      <w:r w:rsidR="00D03BDC">
        <w:rPr>
          <w:rFonts w:ascii="Times New Roman" w:hAnsi="Times New Roman"/>
          <w:b/>
          <w:sz w:val="24"/>
        </w:rPr>
        <w:t>янва</w:t>
      </w:r>
      <w:r w:rsidR="001D135C">
        <w:rPr>
          <w:rFonts w:ascii="Times New Roman" w:hAnsi="Times New Roman"/>
          <w:b/>
          <w:sz w:val="24"/>
        </w:rPr>
        <w:t>ря</w:t>
      </w:r>
      <w:r w:rsidRPr="00D059CC">
        <w:rPr>
          <w:rFonts w:ascii="Times New Roman" w:hAnsi="Times New Roman"/>
          <w:b/>
          <w:sz w:val="24"/>
        </w:rPr>
        <w:t xml:space="preserve"> 20</w:t>
      </w:r>
      <w:r w:rsidR="002018F3" w:rsidRPr="00D059CC">
        <w:rPr>
          <w:rFonts w:ascii="Times New Roman" w:hAnsi="Times New Roman"/>
          <w:b/>
          <w:sz w:val="24"/>
        </w:rPr>
        <w:t>1</w:t>
      </w:r>
      <w:r w:rsidR="005737C4">
        <w:rPr>
          <w:rFonts w:ascii="Times New Roman" w:hAnsi="Times New Roman"/>
          <w:b/>
          <w:sz w:val="24"/>
        </w:rPr>
        <w:t>4</w:t>
      </w:r>
      <w:r w:rsidRPr="00D059CC">
        <w:rPr>
          <w:rFonts w:ascii="Times New Roman" w:hAnsi="Times New Roman"/>
          <w:b/>
          <w:sz w:val="24"/>
        </w:rPr>
        <w:t xml:space="preserve"> г.</w:t>
      </w:r>
    </w:p>
    <w:tbl>
      <w:tblPr>
        <w:tblStyle w:val="2-6"/>
        <w:tblW w:w="0" w:type="auto"/>
        <w:tblInd w:w="108" w:type="dxa"/>
        <w:tblLayout w:type="fixed"/>
        <w:tblLook w:val="0400"/>
      </w:tblPr>
      <w:tblGrid>
        <w:gridCol w:w="5954"/>
        <w:gridCol w:w="3118"/>
      </w:tblGrid>
      <w:tr w:rsidR="00127777" w:rsidRPr="00D059CC" w:rsidTr="009B01EC">
        <w:trPr>
          <w:cnfStyle w:val="000000100000"/>
          <w:trHeight w:val="790"/>
        </w:trPr>
        <w:tc>
          <w:tcPr>
            <w:tcW w:w="5954" w:type="dxa"/>
            <w:shd w:val="clear" w:color="auto" w:fill="FABF8F" w:themeFill="accent6" w:themeFillTint="99"/>
            <w:vAlign w:val="center"/>
          </w:tcPr>
          <w:p w:rsidR="00127777" w:rsidRPr="00D059CC" w:rsidRDefault="00127777">
            <w:pPr>
              <w:pStyle w:val="a8"/>
              <w:jc w:val="center"/>
              <w:rPr>
                <w:rFonts w:ascii="Cambria" w:hAnsi="Cambria"/>
                <w:b/>
                <w:i/>
                <w:sz w:val="22"/>
                <w:szCs w:val="22"/>
              </w:rPr>
            </w:pPr>
            <w:r w:rsidRPr="00D059CC">
              <w:rPr>
                <w:rFonts w:ascii="Cambria" w:hAnsi="Cambria"/>
                <w:b/>
                <w:i/>
                <w:sz w:val="22"/>
                <w:szCs w:val="22"/>
              </w:rPr>
              <w:t>Изменение числа МП на 100 тыс. жителей</w:t>
            </w:r>
          </w:p>
        </w:tc>
        <w:tc>
          <w:tcPr>
            <w:tcW w:w="3118" w:type="dxa"/>
            <w:shd w:val="clear" w:color="auto" w:fill="FABF8F" w:themeFill="accent6" w:themeFillTint="99"/>
            <w:vAlign w:val="center"/>
          </w:tcPr>
          <w:p w:rsidR="00127777" w:rsidRPr="00D059CC" w:rsidRDefault="00127777">
            <w:pPr>
              <w:pStyle w:val="a8"/>
              <w:jc w:val="center"/>
              <w:rPr>
                <w:rFonts w:ascii="Cambria" w:hAnsi="Cambria"/>
                <w:b/>
                <w:sz w:val="22"/>
                <w:szCs w:val="22"/>
                <w:vertAlign w:val="superscript"/>
              </w:rPr>
            </w:pPr>
            <w:r w:rsidRPr="00D059CC">
              <w:rPr>
                <w:rFonts w:ascii="Cambria" w:hAnsi="Cambria"/>
                <w:b/>
                <w:i/>
                <w:sz w:val="22"/>
                <w:szCs w:val="22"/>
              </w:rPr>
              <w:t>Количество регионо</w:t>
            </w:r>
            <w:r w:rsidR="0048445C" w:rsidRPr="00D059CC">
              <w:rPr>
                <w:rFonts w:ascii="Cambria" w:hAnsi="Cambria"/>
                <w:b/>
                <w:i/>
                <w:sz w:val="22"/>
                <w:szCs w:val="22"/>
              </w:rPr>
              <w:t>в</w:t>
            </w:r>
          </w:p>
        </w:tc>
      </w:tr>
      <w:tr w:rsidR="003A0E89" w:rsidRPr="00D059CC" w:rsidTr="009B01EC">
        <w:trPr>
          <w:trHeight w:hRule="exact" w:val="397"/>
        </w:trPr>
        <w:tc>
          <w:tcPr>
            <w:tcW w:w="5954" w:type="dxa"/>
            <w:vAlign w:val="center"/>
          </w:tcPr>
          <w:p w:rsidR="003A0E89" w:rsidRPr="00EE43E9" w:rsidRDefault="00596869" w:rsidP="008C013C">
            <w:pPr>
              <w:pStyle w:val="a8"/>
              <w:rPr>
                <w:rFonts w:ascii="Cambria" w:hAnsi="Cambria"/>
                <w:color w:val="auto"/>
                <w:sz w:val="22"/>
                <w:szCs w:val="22"/>
              </w:rPr>
            </w:pPr>
            <w:r w:rsidRPr="00EE43E9">
              <w:rPr>
                <w:rFonts w:ascii="Cambria" w:hAnsi="Cambria"/>
                <w:color w:val="auto"/>
                <w:sz w:val="22"/>
                <w:szCs w:val="22"/>
              </w:rPr>
              <w:t>Сильное сокращение (свыше 100 ед.)</w:t>
            </w:r>
          </w:p>
        </w:tc>
        <w:tc>
          <w:tcPr>
            <w:tcW w:w="3118" w:type="dxa"/>
            <w:vAlign w:val="center"/>
          </w:tcPr>
          <w:p w:rsidR="003A0E89" w:rsidRPr="00234E21" w:rsidRDefault="00DE606B" w:rsidP="00EA0A2B">
            <w:pPr>
              <w:pStyle w:val="a3"/>
              <w:suppressAutoHyphens/>
              <w:ind w:firstLine="0"/>
              <w:jc w:val="center"/>
              <w:rPr>
                <w:color w:val="auto"/>
                <w:sz w:val="22"/>
                <w:szCs w:val="22"/>
              </w:rPr>
            </w:pPr>
            <w:r>
              <w:rPr>
                <w:color w:val="auto"/>
                <w:sz w:val="22"/>
                <w:szCs w:val="22"/>
              </w:rPr>
              <w:t>4</w:t>
            </w:r>
          </w:p>
        </w:tc>
      </w:tr>
      <w:tr w:rsidR="00D059CC" w:rsidRPr="00D059CC" w:rsidTr="009B01EC">
        <w:trPr>
          <w:cnfStyle w:val="000000100000"/>
          <w:trHeight w:hRule="exact" w:val="397"/>
        </w:trPr>
        <w:tc>
          <w:tcPr>
            <w:tcW w:w="5954" w:type="dxa"/>
            <w:vAlign w:val="center"/>
          </w:tcPr>
          <w:p w:rsidR="00D059CC" w:rsidRPr="00D059CC" w:rsidRDefault="00D059CC" w:rsidP="00D059CC">
            <w:pPr>
              <w:pStyle w:val="a8"/>
              <w:rPr>
                <w:rFonts w:ascii="Cambria" w:hAnsi="Cambria"/>
                <w:sz w:val="22"/>
                <w:szCs w:val="22"/>
              </w:rPr>
            </w:pPr>
            <w:r w:rsidRPr="00D059CC">
              <w:rPr>
                <w:rFonts w:ascii="Cambria" w:hAnsi="Cambria"/>
                <w:sz w:val="22"/>
                <w:szCs w:val="22"/>
              </w:rPr>
              <w:t>Среднее сокращение (от 30 до 100 ед.)</w:t>
            </w:r>
          </w:p>
        </w:tc>
        <w:tc>
          <w:tcPr>
            <w:tcW w:w="3118" w:type="dxa"/>
            <w:vAlign w:val="center"/>
          </w:tcPr>
          <w:p w:rsidR="00D059CC" w:rsidRPr="00234E21" w:rsidRDefault="00772A5B" w:rsidP="00EA0A2B">
            <w:pPr>
              <w:pStyle w:val="a3"/>
              <w:suppressAutoHyphens/>
              <w:ind w:firstLine="0"/>
              <w:jc w:val="center"/>
              <w:rPr>
                <w:sz w:val="22"/>
                <w:szCs w:val="22"/>
              </w:rPr>
            </w:pPr>
            <w:r>
              <w:rPr>
                <w:sz w:val="22"/>
                <w:szCs w:val="22"/>
              </w:rPr>
              <w:t>11</w:t>
            </w:r>
          </w:p>
        </w:tc>
      </w:tr>
      <w:tr w:rsidR="00596869" w:rsidRPr="00D059CC" w:rsidTr="009B01EC">
        <w:trPr>
          <w:trHeight w:hRule="exact" w:val="397"/>
        </w:trPr>
        <w:tc>
          <w:tcPr>
            <w:tcW w:w="5954" w:type="dxa"/>
            <w:vAlign w:val="center"/>
          </w:tcPr>
          <w:p w:rsidR="00596869" w:rsidRPr="00D059CC" w:rsidRDefault="00596869" w:rsidP="00D059CC">
            <w:pPr>
              <w:pStyle w:val="a8"/>
              <w:rPr>
                <w:rFonts w:ascii="Cambria" w:hAnsi="Cambria"/>
                <w:sz w:val="22"/>
                <w:szCs w:val="22"/>
              </w:rPr>
            </w:pPr>
            <w:r w:rsidRPr="00D059CC">
              <w:rPr>
                <w:rFonts w:ascii="Cambria" w:hAnsi="Cambria"/>
                <w:sz w:val="22"/>
                <w:szCs w:val="22"/>
              </w:rPr>
              <w:t xml:space="preserve">Небольшое сокращение (от 0,1 до </w:t>
            </w:r>
            <w:r w:rsidR="00D059CC" w:rsidRPr="00D059CC">
              <w:rPr>
                <w:rFonts w:ascii="Cambria" w:hAnsi="Cambria"/>
                <w:sz w:val="22"/>
                <w:szCs w:val="22"/>
              </w:rPr>
              <w:t>30</w:t>
            </w:r>
            <w:r w:rsidRPr="00D059CC">
              <w:rPr>
                <w:rFonts w:ascii="Cambria" w:hAnsi="Cambria"/>
                <w:sz w:val="22"/>
                <w:szCs w:val="22"/>
              </w:rPr>
              <w:t xml:space="preserve"> ед.)</w:t>
            </w:r>
          </w:p>
        </w:tc>
        <w:tc>
          <w:tcPr>
            <w:tcW w:w="3118" w:type="dxa"/>
            <w:vAlign w:val="center"/>
          </w:tcPr>
          <w:p w:rsidR="00596869" w:rsidRPr="00234E21" w:rsidRDefault="00451FE4" w:rsidP="00EA0A2B">
            <w:pPr>
              <w:pStyle w:val="a3"/>
              <w:suppressAutoHyphens/>
              <w:ind w:firstLine="0"/>
              <w:jc w:val="center"/>
              <w:rPr>
                <w:sz w:val="22"/>
                <w:szCs w:val="22"/>
              </w:rPr>
            </w:pPr>
            <w:r>
              <w:rPr>
                <w:sz w:val="22"/>
                <w:szCs w:val="22"/>
              </w:rPr>
              <w:t>6</w:t>
            </w:r>
          </w:p>
        </w:tc>
      </w:tr>
      <w:tr w:rsidR="00596869" w:rsidRPr="00D059CC" w:rsidTr="009B01EC">
        <w:trPr>
          <w:cnfStyle w:val="000000100000"/>
          <w:trHeight w:hRule="exact" w:val="397"/>
        </w:trPr>
        <w:tc>
          <w:tcPr>
            <w:tcW w:w="5954" w:type="dxa"/>
            <w:vAlign w:val="center"/>
          </w:tcPr>
          <w:p w:rsidR="00596869" w:rsidRPr="00D059CC" w:rsidRDefault="00596869" w:rsidP="001113A8">
            <w:pPr>
              <w:pStyle w:val="a8"/>
              <w:rPr>
                <w:rFonts w:ascii="Cambria" w:hAnsi="Cambria"/>
                <w:sz w:val="22"/>
                <w:szCs w:val="22"/>
              </w:rPr>
            </w:pPr>
            <w:r w:rsidRPr="00D059CC">
              <w:rPr>
                <w:rFonts w:ascii="Cambria" w:hAnsi="Cambria"/>
                <w:sz w:val="22"/>
                <w:szCs w:val="22"/>
              </w:rPr>
              <w:t xml:space="preserve">Небольшое увеличение (от 0,1 до </w:t>
            </w:r>
            <w:r w:rsidR="001113A8">
              <w:rPr>
                <w:rFonts w:ascii="Cambria" w:hAnsi="Cambria"/>
                <w:sz w:val="22"/>
                <w:szCs w:val="22"/>
              </w:rPr>
              <w:t>100</w:t>
            </w:r>
            <w:r w:rsidRPr="00D059CC">
              <w:rPr>
                <w:rFonts w:ascii="Cambria" w:hAnsi="Cambria"/>
                <w:sz w:val="22"/>
                <w:szCs w:val="22"/>
              </w:rPr>
              <w:t xml:space="preserve"> ед.)</w:t>
            </w:r>
          </w:p>
        </w:tc>
        <w:tc>
          <w:tcPr>
            <w:tcW w:w="3118" w:type="dxa"/>
            <w:vAlign w:val="center"/>
          </w:tcPr>
          <w:p w:rsidR="00596869" w:rsidRPr="00234E21" w:rsidRDefault="00772A5B" w:rsidP="00EA0A2B">
            <w:pPr>
              <w:pStyle w:val="a3"/>
              <w:suppressAutoHyphens/>
              <w:ind w:firstLine="0"/>
              <w:jc w:val="center"/>
              <w:rPr>
                <w:sz w:val="22"/>
                <w:szCs w:val="22"/>
              </w:rPr>
            </w:pPr>
            <w:r>
              <w:rPr>
                <w:sz w:val="22"/>
                <w:szCs w:val="22"/>
              </w:rPr>
              <w:t>43</w:t>
            </w:r>
          </w:p>
        </w:tc>
      </w:tr>
      <w:tr w:rsidR="003A0E89" w:rsidRPr="00D059CC" w:rsidTr="009B01EC">
        <w:trPr>
          <w:trHeight w:hRule="exact" w:val="397"/>
        </w:trPr>
        <w:tc>
          <w:tcPr>
            <w:tcW w:w="5954" w:type="dxa"/>
            <w:vAlign w:val="center"/>
          </w:tcPr>
          <w:p w:rsidR="003A0E89" w:rsidRPr="00D059CC" w:rsidRDefault="00596869" w:rsidP="001113A8">
            <w:pPr>
              <w:pStyle w:val="a8"/>
              <w:rPr>
                <w:rFonts w:ascii="Cambria" w:hAnsi="Cambria"/>
                <w:sz w:val="22"/>
                <w:szCs w:val="22"/>
              </w:rPr>
            </w:pPr>
            <w:r w:rsidRPr="00D059CC">
              <w:rPr>
                <w:rFonts w:ascii="Cambria" w:hAnsi="Cambria"/>
                <w:sz w:val="22"/>
                <w:szCs w:val="22"/>
              </w:rPr>
              <w:t>Среднее увеличение</w:t>
            </w:r>
            <w:r w:rsidR="003A0E89" w:rsidRPr="00D059CC">
              <w:rPr>
                <w:rFonts w:ascii="Cambria" w:hAnsi="Cambria"/>
                <w:sz w:val="22"/>
                <w:szCs w:val="22"/>
              </w:rPr>
              <w:t xml:space="preserve"> (от </w:t>
            </w:r>
            <w:r w:rsidR="001113A8">
              <w:rPr>
                <w:rFonts w:ascii="Cambria" w:hAnsi="Cambria"/>
                <w:sz w:val="22"/>
                <w:szCs w:val="22"/>
              </w:rPr>
              <w:t>100</w:t>
            </w:r>
            <w:r w:rsidR="003A0E89" w:rsidRPr="00D059CC">
              <w:rPr>
                <w:rFonts w:ascii="Cambria" w:hAnsi="Cambria"/>
                <w:sz w:val="22"/>
                <w:szCs w:val="22"/>
              </w:rPr>
              <w:t xml:space="preserve"> до </w:t>
            </w:r>
            <w:r w:rsidR="001113A8">
              <w:rPr>
                <w:rFonts w:ascii="Cambria" w:hAnsi="Cambria"/>
                <w:sz w:val="22"/>
                <w:szCs w:val="22"/>
              </w:rPr>
              <w:t>3</w:t>
            </w:r>
            <w:r w:rsidRPr="00D059CC">
              <w:rPr>
                <w:rFonts w:ascii="Cambria" w:hAnsi="Cambria"/>
                <w:sz w:val="22"/>
                <w:szCs w:val="22"/>
              </w:rPr>
              <w:t>0</w:t>
            </w:r>
            <w:r w:rsidR="003A0E89" w:rsidRPr="00D059CC">
              <w:rPr>
                <w:rFonts w:ascii="Cambria" w:hAnsi="Cambria"/>
                <w:sz w:val="22"/>
                <w:szCs w:val="22"/>
              </w:rPr>
              <w:t xml:space="preserve">0 ед.) </w:t>
            </w:r>
          </w:p>
        </w:tc>
        <w:tc>
          <w:tcPr>
            <w:tcW w:w="3118" w:type="dxa"/>
            <w:vAlign w:val="center"/>
          </w:tcPr>
          <w:p w:rsidR="003A0E89" w:rsidRPr="00234E21" w:rsidRDefault="00A8650D" w:rsidP="00EA0A2B">
            <w:pPr>
              <w:pStyle w:val="a3"/>
              <w:suppressAutoHyphens/>
              <w:ind w:firstLine="0"/>
              <w:jc w:val="center"/>
              <w:rPr>
                <w:sz w:val="22"/>
                <w:szCs w:val="22"/>
              </w:rPr>
            </w:pPr>
            <w:r>
              <w:rPr>
                <w:sz w:val="22"/>
                <w:szCs w:val="22"/>
              </w:rPr>
              <w:t>15</w:t>
            </w:r>
          </w:p>
        </w:tc>
      </w:tr>
      <w:tr w:rsidR="003A0E89" w:rsidRPr="00D059CC" w:rsidTr="009B01EC">
        <w:trPr>
          <w:cnfStyle w:val="000000100000"/>
          <w:trHeight w:hRule="exact" w:val="397"/>
        </w:trPr>
        <w:tc>
          <w:tcPr>
            <w:tcW w:w="5954" w:type="dxa"/>
            <w:vAlign w:val="center"/>
          </w:tcPr>
          <w:p w:rsidR="003A0E89" w:rsidRPr="00D059CC" w:rsidRDefault="00596869" w:rsidP="00772A5B">
            <w:pPr>
              <w:pStyle w:val="a8"/>
              <w:rPr>
                <w:rFonts w:ascii="Cambria" w:hAnsi="Cambria"/>
                <w:sz w:val="22"/>
                <w:szCs w:val="22"/>
              </w:rPr>
            </w:pPr>
            <w:r w:rsidRPr="00D059CC">
              <w:rPr>
                <w:rFonts w:ascii="Cambria" w:hAnsi="Cambria"/>
                <w:sz w:val="22"/>
                <w:szCs w:val="22"/>
              </w:rPr>
              <w:t xml:space="preserve">Сильное увеличение </w:t>
            </w:r>
            <w:r w:rsidR="003A0E89" w:rsidRPr="00D059CC">
              <w:rPr>
                <w:rFonts w:ascii="Cambria" w:hAnsi="Cambria"/>
                <w:sz w:val="22"/>
                <w:szCs w:val="22"/>
              </w:rPr>
              <w:t>(</w:t>
            </w:r>
            <w:r w:rsidR="00D059CC" w:rsidRPr="00D059CC">
              <w:rPr>
                <w:rFonts w:ascii="Cambria" w:hAnsi="Cambria"/>
                <w:sz w:val="22"/>
                <w:szCs w:val="22"/>
              </w:rPr>
              <w:t xml:space="preserve">свыше </w:t>
            </w:r>
            <w:r w:rsidR="00772A5B">
              <w:rPr>
                <w:rFonts w:ascii="Cambria" w:hAnsi="Cambria"/>
                <w:sz w:val="22"/>
                <w:szCs w:val="22"/>
              </w:rPr>
              <w:t>2</w:t>
            </w:r>
            <w:r w:rsidR="00D059CC" w:rsidRPr="00D059CC">
              <w:rPr>
                <w:rFonts w:ascii="Cambria" w:hAnsi="Cambria"/>
                <w:sz w:val="22"/>
                <w:szCs w:val="22"/>
              </w:rPr>
              <w:t>00 ед</w:t>
            </w:r>
            <w:r w:rsidR="003A0E89" w:rsidRPr="00D059CC">
              <w:rPr>
                <w:rFonts w:ascii="Cambria" w:hAnsi="Cambria"/>
                <w:sz w:val="22"/>
                <w:szCs w:val="22"/>
              </w:rPr>
              <w:t>.)</w:t>
            </w:r>
          </w:p>
        </w:tc>
        <w:tc>
          <w:tcPr>
            <w:tcW w:w="3118" w:type="dxa"/>
            <w:vAlign w:val="center"/>
          </w:tcPr>
          <w:p w:rsidR="003A0E89" w:rsidRPr="00234E21" w:rsidRDefault="00772A5B" w:rsidP="00EA0A2B">
            <w:pPr>
              <w:pStyle w:val="a3"/>
              <w:suppressAutoHyphens/>
              <w:ind w:firstLine="0"/>
              <w:jc w:val="center"/>
              <w:rPr>
                <w:sz w:val="22"/>
                <w:szCs w:val="22"/>
              </w:rPr>
            </w:pPr>
            <w:r>
              <w:rPr>
                <w:sz w:val="22"/>
                <w:szCs w:val="22"/>
              </w:rPr>
              <w:t>4</w:t>
            </w:r>
          </w:p>
        </w:tc>
      </w:tr>
    </w:tbl>
    <w:p w:rsidR="0019143D" w:rsidRPr="000A3932" w:rsidRDefault="0019143D" w:rsidP="0056760E">
      <w:pPr>
        <w:pStyle w:val="af"/>
        <w:spacing w:before="240" w:line="312" w:lineRule="auto"/>
        <w:rPr>
          <w:sz w:val="26"/>
        </w:rPr>
      </w:pPr>
      <w:r w:rsidRPr="000A3932">
        <w:rPr>
          <w:sz w:val="26"/>
        </w:rPr>
        <w:t xml:space="preserve">На 1 </w:t>
      </w:r>
      <w:r w:rsidR="001520B5" w:rsidRPr="000A3932">
        <w:rPr>
          <w:sz w:val="26"/>
        </w:rPr>
        <w:t>январ</w:t>
      </w:r>
      <w:r w:rsidR="00E764D6" w:rsidRPr="000A3932">
        <w:rPr>
          <w:sz w:val="26"/>
        </w:rPr>
        <w:t>я</w:t>
      </w:r>
      <w:r w:rsidRPr="000A3932">
        <w:rPr>
          <w:sz w:val="26"/>
        </w:rPr>
        <w:t xml:space="preserve"> 201</w:t>
      </w:r>
      <w:r w:rsidR="00A8650D">
        <w:rPr>
          <w:sz w:val="26"/>
        </w:rPr>
        <w:t>4</w:t>
      </w:r>
      <w:r w:rsidRPr="000A3932">
        <w:rPr>
          <w:sz w:val="26"/>
        </w:rPr>
        <w:t xml:space="preserve"> г. по сравнению с </w:t>
      </w:r>
      <w:r w:rsidR="00EA6DE2" w:rsidRPr="000A3932">
        <w:rPr>
          <w:sz w:val="26"/>
        </w:rPr>
        <w:t xml:space="preserve">1 </w:t>
      </w:r>
      <w:r w:rsidR="001520B5" w:rsidRPr="000A3932">
        <w:rPr>
          <w:sz w:val="26"/>
        </w:rPr>
        <w:t>январ</w:t>
      </w:r>
      <w:r w:rsidR="00E764D6" w:rsidRPr="000A3932">
        <w:rPr>
          <w:sz w:val="26"/>
        </w:rPr>
        <w:t>я</w:t>
      </w:r>
      <w:r w:rsidR="00EA6DE2" w:rsidRPr="000A3932">
        <w:rPr>
          <w:sz w:val="26"/>
        </w:rPr>
        <w:t xml:space="preserve"> 20</w:t>
      </w:r>
      <w:r w:rsidR="001520B5" w:rsidRPr="000A3932">
        <w:rPr>
          <w:sz w:val="26"/>
        </w:rPr>
        <w:t>1</w:t>
      </w:r>
      <w:r w:rsidR="00A8650D">
        <w:rPr>
          <w:sz w:val="26"/>
        </w:rPr>
        <w:t>3</w:t>
      </w:r>
      <w:r w:rsidR="00EA6DE2" w:rsidRPr="000A3932">
        <w:rPr>
          <w:sz w:val="26"/>
        </w:rPr>
        <w:t xml:space="preserve"> г. количество малых предприятий в расчете на 100 тыс. человек населения выросло в </w:t>
      </w:r>
      <w:r w:rsidR="00451FE4">
        <w:rPr>
          <w:sz w:val="26"/>
        </w:rPr>
        <w:t>6</w:t>
      </w:r>
      <w:r w:rsidR="00A8650D">
        <w:rPr>
          <w:sz w:val="26"/>
        </w:rPr>
        <w:t>2</w:t>
      </w:r>
      <w:r w:rsidR="00EA6DE2" w:rsidRPr="000A3932">
        <w:rPr>
          <w:sz w:val="26"/>
        </w:rPr>
        <w:t xml:space="preserve"> регион</w:t>
      </w:r>
      <w:r w:rsidR="001113A8">
        <w:rPr>
          <w:sz w:val="26"/>
        </w:rPr>
        <w:t>ах</w:t>
      </w:r>
      <w:r w:rsidR="00EA6DE2" w:rsidRPr="000A3932">
        <w:rPr>
          <w:sz w:val="26"/>
        </w:rPr>
        <w:t>.</w:t>
      </w:r>
    </w:p>
    <w:p w:rsidR="00B95AE2" w:rsidRDefault="00C40F85" w:rsidP="00B95AE2">
      <w:pPr>
        <w:pStyle w:val="af"/>
        <w:spacing w:line="312" w:lineRule="auto"/>
        <w:rPr>
          <w:sz w:val="26"/>
        </w:rPr>
      </w:pPr>
      <w:proofErr w:type="gramStart"/>
      <w:r w:rsidRPr="000A3932">
        <w:rPr>
          <w:sz w:val="26"/>
        </w:rPr>
        <w:t xml:space="preserve">Наиболее значительный рост </w:t>
      </w:r>
      <w:r w:rsidR="00633077" w:rsidRPr="000A3932">
        <w:rPr>
          <w:sz w:val="26"/>
        </w:rPr>
        <w:t xml:space="preserve">показателя </w:t>
      </w:r>
      <w:r w:rsidRPr="000A3932">
        <w:rPr>
          <w:sz w:val="26"/>
        </w:rPr>
        <w:t xml:space="preserve">отмечен </w:t>
      </w:r>
      <w:r w:rsidR="008E78AA">
        <w:rPr>
          <w:sz w:val="26"/>
        </w:rPr>
        <w:t xml:space="preserve">в </w:t>
      </w:r>
      <w:r w:rsidR="00B95AE2" w:rsidRPr="00B95AE2">
        <w:rPr>
          <w:sz w:val="26"/>
        </w:rPr>
        <w:t>Республик</w:t>
      </w:r>
      <w:r w:rsidR="00B95AE2">
        <w:rPr>
          <w:sz w:val="26"/>
        </w:rPr>
        <w:t>е</w:t>
      </w:r>
      <w:r w:rsidR="00B95AE2" w:rsidRPr="00B95AE2">
        <w:rPr>
          <w:sz w:val="26"/>
        </w:rPr>
        <w:t xml:space="preserve"> Карелия</w:t>
      </w:r>
      <w:r w:rsidR="00F7125C">
        <w:rPr>
          <w:sz w:val="26"/>
        </w:rPr>
        <w:t xml:space="preserve"> (на </w:t>
      </w:r>
      <w:r w:rsidR="00B95AE2" w:rsidRPr="00B95AE2">
        <w:rPr>
          <w:sz w:val="26"/>
        </w:rPr>
        <w:t>379,3</w:t>
      </w:r>
      <w:r w:rsidR="00F7125C">
        <w:rPr>
          <w:sz w:val="26"/>
        </w:rPr>
        <w:t xml:space="preserve"> ед.), </w:t>
      </w:r>
      <w:r w:rsidR="00B95AE2" w:rsidRPr="00B95AE2">
        <w:rPr>
          <w:sz w:val="26"/>
        </w:rPr>
        <w:t>Республик</w:t>
      </w:r>
      <w:r w:rsidR="00B95AE2">
        <w:rPr>
          <w:sz w:val="26"/>
        </w:rPr>
        <w:t>е</w:t>
      </w:r>
      <w:r w:rsidR="00B95AE2" w:rsidRPr="00B95AE2">
        <w:rPr>
          <w:sz w:val="26"/>
        </w:rPr>
        <w:t xml:space="preserve"> Ингушетия</w:t>
      </w:r>
      <w:r w:rsidR="00F7125C">
        <w:rPr>
          <w:sz w:val="26"/>
        </w:rPr>
        <w:t xml:space="preserve"> (на </w:t>
      </w:r>
      <w:r w:rsidR="00B95AE2" w:rsidRPr="00B95AE2">
        <w:rPr>
          <w:sz w:val="26"/>
        </w:rPr>
        <w:t>316,4</w:t>
      </w:r>
      <w:r w:rsidR="00F7125C">
        <w:rPr>
          <w:sz w:val="26"/>
        </w:rPr>
        <w:t xml:space="preserve"> ед.), </w:t>
      </w:r>
      <w:r w:rsidR="00B95AE2" w:rsidRPr="00B95AE2">
        <w:rPr>
          <w:sz w:val="26"/>
        </w:rPr>
        <w:t>Ненецк</w:t>
      </w:r>
      <w:r w:rsidR="00B95AE2">
        <w:rPr>
          <w:sz w:val="26"/>
        </w:rPr>
        <w:t>ом</w:t>
      </w:r>
      <w:r w:rsidR="00B95AE2" w:rsidRPr="00B95AE2">
        <w:rPr>
          <w:sz w:val="26"/>
        </w:rPr>
        <w:t xml:space="preserve"> АО</w:t>
      </w:r>
      <w:r w:rsidR="00F7125C">
        <w:rPr>
          <w:sz w:val="26"/>
        </w:rPr>
        <w:t xml:space="preserve"> (на </w:t>
      </w:r>
      <w:r w:rsidR="00B95AE2" w:rsidRPr="00B95AE2">
        <w:rPr>
          <w:sz w:val="26"/>
        </w:rPr>
        <w:t>246,2</w:t>
      </w:r>
      <w:r w:rsidR="00F7125C">
        <w:rPr>
          <w:sz w:val="26"/>
        </w:rPr>
        <w:t xml:space="preserve"> ед.), </w:t>
      </w:r>
      <w:r w:rsidR="00B95AE2" w:rsidRPr="00B95AE2">
        <w:rPr>
          <w:sz w:val="26"/>
        </w:rPr>
        <w:t>Архангельск</w:t>
      </w:r>
      <w:r w:rsidR="00B95AE2">
        <w:rPr>
          <w:sz w:val="26"/>
        </w:rPr>
        <w:t>ой</w:t>
      </w:r>
      <w:r w:rsidR="00B95AE2" w:rsidRPr="00B95AE2">
        <w:rPr>
          <w:sz w:val="26"/>
        </w:rPr>
        <w:t xml:space="preserve"> </w:t>
      </w:r>
      <w:r w:rsidR="00F7125C">
        <w:rPr>
          <w:sz w:val="26"/>
        </w:rPr>
        <w:t xml:space="preserve">(на </w:t>
      </w:r>
      <w:r w:rsidR="00B95AE2" w:rsidRPr="00B95AE2">
        <w:rPr>
          <w:sz w:val="26"/>
        </w:rPr>
        <w:t>242,3</w:t>
      </w:r>
      <w:r w:rsidR="00F7125C">
        <w:rPr>
          <w:sz w:val="26"/>
        </w:rPr>
        <w:t xml:space="preserve"> ед.), </w:t>
      </w:r>
      <w:r w:rsidR="00B95AE2" w:rsidRPr="00B95AE2">
        <w:rPr>
          <w:sz w:val="26"/>
        </w:rPr>
        <w:t>Сахалинск</w:t>
      </w:r>
      <w:r w:rsidR="00B95AE2">
        <w:rPr>
          <w:sz w:val="26"/>
        </w:rPr>
        <w:t>ой</w:t>
      </w:r>
      <w:r w:rsidR="00B95AE2" w:rsidRPr="00B95AE2">
        <w:rPr>
          <w:sz w:val="26"/>
        </w:rPr>
        <w:t xml:space="preserve"> </w:t>
      </w:r>
      <w:r w:rsidR="00F7125C">
        <w:rPr>
          <w:sz w:val="26"/>
        </w:rPr>
        <w:t xml:space="preserve">(на </w:t>
      </w:r>
      <w:r w:rsidR="00B95AE2" w:rsidRPr="00B95AE2">
        <w:rPr>
          <w:sz w:val="26"/>
        </w:rPr>
        <w:t>193,3</w:t>
      </w:r>
      <w:r w:rsidR="00F7125C">
        <w:rPr>
          <w:sz w:val="26"/>
        </w:rPr>
        <w:t xml:space="preserve"> ед.), </w:t>
      </w:r>
      <w:r w:rsidR="00B95AE2" w:rsidRPr="00B95AE2">
        <w:rPr>
          <w:sz w:val="26"/>
        </w:rPr>
        <w:t>Кировск</w:t>
      </w:r>
      <w:r w:rsidR="00B95AE2">
        <w:rPr>
          <w:sz w:val="26"/>
        </w:rPr>
        <w:t>ой</w:t>
      </w:r>
      <w:r w:rsidR="00B95AE2" w:rsidRPr="00B95AE2">
        <w:rPr>
          <w:sz w:val="26"/>
        </w:rPr>
        <w:t xml:space="preserve"> </w:t>
      </w:r>
      <w:r w:rsidR="00F7125C">
        <w:rPr>
          <w:sz w:val="26"/>
        </w:rPr>
        <w:t xml:space="preserve">(на </w:t>
      </w:r>
      <w:r w:rsidR="00B95AE2" w:rsidRPr="00B95AE2">
        <w:rPr>
          <w:sz w:val="26"/>
        </w:rPr>
        <w:t>176,2</w:t>
      </w:r>
      <w:r w:rsidR="00F7125C">
        <w:rPr>
          <w:sz w:val="26"/>
        </w:rPr>
        <w:t xml:space="preserve"> ед.), </w:t>
      </w:r>
      <w:r w:rsidR="00B95AE2" w:rsidRPr="00B95AE2">
        <w:rPr>
          <w:sz w:val="26"/>
        </w:rPr>
        <w:t>Белгородск</w:t>
      </w:r>
      <w:r w:rsidR="00B95AE2">
        <w:rPr>
          <w:sz w:val="26"/>
        </w:rPr>
        <w:t>ой</w:t>
      </w:r>
      <w:r w:rsidR="00B95AE2" w:rsidRPr="00B95AE2">
        <w:rPr>
          <w:sz w:val="26"/>
        </w:rPr>
        <w:t xml:space="preserve"> </w:t>
      </w:r>
      <w:r w:rsidR="00F7125C">
        <w:rPr>
          <w:sz w:val="26"/>
        </w:rPr>
        <w:t xml:space="preserve">(на </w:t>
      </w:r>
      <w:r w:rsidR="00B95AE2" w:rsidRPr="00B95AE2">
        <w:rPr>
          <w:sz w:val="26"/>
        </w:rPr>
        <w:t>172,7</w:t>
      </w:r>
      <w:r w:rsidR="00F7125C">
        <w:rPr>
          <w:sz w:val="26"/>
        </w:rPr>
        <w:t xml:space="preserve"> ед.) и </w:t>
      </w:r>
      <w:r w:rsidR="00B95AE2" w:rsidRPr="00B95AE2">
        <w:rPr>
          <w:sz w:val="26"/>
        </w:rPr>
        <w:t>Иркутск</w:t>
      </w:r>
      <w:r w:rsidR="00B95AE2">
        <w:rPr>
          <w:sz w:val="26"/>
        </w:rPr>
        <w:t>ой</w:t>
      </w:r>
      <w:r w:rsidR="00B95AE2" w:rsidRPr="00B95AE2">
        <w:rPr>
          <w:sz w:val="26"/>
        </w:rPr>
        <w:t xml:space="preserve"> </w:t>
      </w:r>
      <w:r w:rsidR="00F7125C">
        <w:rPr>
          <w:sz w:val="26"/>
        </w:rPr>
        <w:t xml:space="preserve">(на </w:t>
      </w:r>
      <w:r w:rsidR="00B95AE2" w:rsidRPr="00B95AE2">
        <w:rPr>
          <w:sz w:val="26"/>
        </w:rPr>
        <w:t>171,3</w:t>
      </w:r>
      <w:r w:rsidR="00F7125C">
        <w:rPr>
          <w:sz w:val="26"/>
        </w:rPr>
        <w:t xml:space="preserve"> ед.) областях, </w:t>
      </w:r>
      <w:r w:rsidR="00B95AE2" w:rsidRPr="00B95AE2">
        <w:rPr>
          <w:sz w:val="26"/>
        </w:rPr>
        <w:t>Республик</w:t>
      </w:r>
      <w:r w:rsidR="00B95AE2">
        <w:rPr>
          <w:sz w:val="26"/>
        </w:rPr>
        <w:t>е</w:t>
      </w:r>
      <w:r w:rsidR="00B95AE2" w:rsidRPr="00B95AE2">
        <w:rPr>
          <w:sz w:val="26"/>
        </w:rPr>
        <w:t xml:space="preserve"> Марий Эл</w:t>
      </w:r>
      <w:r w:rsidR="00F7125C">
        <w:rPr>
          <w:sz w:val="26"/>
        </w:rPr>
        <w:t xml:space="preserve"> (на </w:t>
      </w:r>
      <w:r w:rsidR="00B95AE2" w:rsidRPr="00B95AE2">
        <w:rPr>
          <w:sz w:val="26"/>
        </w:rPr>
        <w:t>157,0</w:t>
      </w:r>
      <w:r w:rsidR="00F7125C">
        <w:rPr>
          <w:sz w:val="26"/>
        </w:rPr>
        <w:t xml:space="preserve"> ед.), </w:t>
      </w:r>
      <w:r w:rsidR="00B95AE2" w:rsidRPr="00B95AE2">
        <w:rPr>
          <w:sz w:val="26"/>
        </w:rPr>
        <w:t>Ивановск</w:t>
      </w:r>
      <w:r w:rsidR="00B95AE2">
        <w:rPr>
          <w:sz w:val="26"/>
        </w:rPr>
        <w:t>ой</w:t>
      </w:r>
      <w:r w:rsidR="00B95AE2" w:rsidRPr="00B95AE2">
        <w:rPr>
          <w:sz w:val="26"/>
        </w:rPr>
        <w:t xml:space="preserve"> </w:t>
      </w:r>
      <w:r w:rsidR="00F7125C">
        <w:rPr>
          <w:sz w:val="26"/>
        </w:rPr>
        <w:t xml:space="preserve">(на </w:t>
      </w:r>
      <w:r w:rsidR="00B95AE2" w:rsidRPr="00B95AE2">
        <w:rPr>
          <w:sz w:val="26"/>
        </w:rPr>
        <w:t>154,3</w:t>
      </w:r>
      <w:r w:rsidR="00F7125C">
        <w:rPr>
          <w:sz w:val="26"/>
        </w:rPr>
        <w:t xml:space="preserve"> ед.) и </w:t>
      </w:r>
      <w:r w:rsidR="00B95AE2" w:rsidRPr="00B95AE2">
        <w:rPr>
          <w:sz w:val="26"/>
        </w:rPr>
        <w:t>Новгородск</w:t>
      </w:r>
      <w:r w:rsidR="00B95AE2">
        <w:rPr>
          <w:sz w:val="26"/>
        </w:rPr>
        <w:t>ой</w:t>
      </w:r>
      <w:r w:rsidR="00F7125C">
        <w:rPr>
          <w:sz w:val="26"/>
        </w:rPr>
        <w:t xml:space="preserve"> (на </w:t>
      </w:r>
      <w:r w:rsidR="00B95AE2" w:rsidRPr="00B95AE2">
        <w:rPr>
          <w:sz w:val="26"/>
        </w:rPr>
        <w:t>152,0</w:t>
      </w:r>
      <w:r w:rsidR="00F7125C">
        <w:rPr>
          <w:sz w:val="26"/>
        </w:rPr>
        <w:t xml:space="preserve"> ед.) областях.</w:t>
      </w:r>
      <w:proofErr w:type="gramEnd"/>
    </w:p>
    <w:p w:rsidR="00042DD1" w:rsidRDefault="007C4D23" w:rsidP="00042DD1">
      <w:pPr>
        <w:pStyle w:val="af"/>
        <w:spacing w:line="312" w:lineRule="auto"/>
        <w:rPr>
          <w:sz w:val="26"/>
        </w:rPr>
      </w:pPr>
      <w:proofErr w:type="gramStart"/>
      <w:r>
        <w:rPr>
          <w:sz w:val="26"/>
        </w:rPr>
        <w:t>Значительно</w:t>
      </w:r>
      <w:r w:rsidR="002014BD" w:rsidRPr="002014BD">
        <w:rPr>
          <w:sz w:val="26"/>
        </w:rPr>
        <w:t xml:space="preserve"> количество малых предприятий в расчете на 100 тыс. жителей выросло</w:t>
      </w:r>
      <w:r>
        <w:rPr>
          <w:sz w:val="26"/>
        </w:rPr>
        <w:t xml:space="preserve"> в </w:t>
      </w:r>
      <w:r w:rsidR="00042DD1" w:rsidRPr="00042DD1">
        <w:rPr>
          <w:sz w:val="26"/>
        </w:rPr>
        <w:t>Республик</w:t>
      </w:r>
      <w:r w:rsidR="00042DD1">
        <w:rPr>
          <w:sz w:val="26"/>
        </w:rPr>
        <w:t>е</w:t>
      </w:r>
      <w:r w:rsidR="00042DD1" w:rsidRPr="00042DD1">
        <w:rPr>
          <w:sz w:val="26"/>
        </w:rPr>
        <w:t xml:space="preserve"> Саха (Якутия)</w:t>
      </w:r>
      <w:r w:rsidR="00042DD1">
        <w:rPr>
          <w:sz w:val="26"/>
        </w:rPr>
        <w:t xml:space="preserve"> (на </w:t>
      </w:r>
      <w:r w:rsidR="00042DD1" w:rsidRPr="00042DD1">
        <w:rPr>
          <w:sz w:val="26"/>
        </w:rPr>
        <w:t>149,2</w:t>
      </w:r>
      <w:r w:rsidR="00042DD1">
        <w:rPr>
          <w:sz w:val="26"/>
        </w:rPr>
        <w:t xml:space="preserve"> ед.), </w:t>
      </w:r>
      <w:r w:rsidR="00042DD1" w:rsidRPr="00042DD1">
        <w:rPr>
          <w:sz w:val="26"/>
        </w:rPr>
        <w:t>Ом</w:t>
      </w:r>
      <w:r w:rsidR="00042DD1">
        <w:rPr>
          <w:sz w:val="26"/>
        </w:rPr>
        <w:t>ской</w:t>
      </w:r>
      <w:r w:rsidR="00042DD1" w:rsidRPr="00042DD1">
        <w:rPr>
          <w:sz w:val="26"/>
        </w:rPr>
        <w:t xml:space="preserve"> област</w:t>
      </w:r>
      <w:r w:rsidR="00042DD1">
        <w:rPr>
          <w:sz w:val="26"/>
        </w:rPr>
        <w:t xml:space="preserve">и (на </w:t>
      </w:r>
      <w:r w:rsidR="00042DD1" w:rsidRPr="00042DD1">
        <w:rPr>
          <w:sz w:val="26"/>
        </w:rPr>
        <w:t>147,4</w:t>
      </w:r>
      <w:r w:rsidR="00042DD1">
        <w:rPr>
          <w:sz w:val="26"/>
        </w:rPr>
        <w:t xml:space="preserve"> ед.), </w:t>
      </w:r>
      <w:r w:rsidR="00042DD1" w:rsidRPr="00042DD1">
        <w:rPr>
          <w:sz w:val="26"/>
        </w:rPr>
        <w:t>Республик</w:t>
      </w:r>
      <w:r w:rsidR="00042DD1">
        <w:rPr>
          <w:sz w:val="26"/>
        </w:rPr>
        <w:t>е</w:t>
      </w:r>
      <w:r w:rsidR="00042DD1" w:rsidRPr="00042DD1">
        <w:rPr>
          <w:sz w:val="26"/>
        </w:rPr>
        <w:t xml:space="preserve"> Хакасия</w:t>
      </w:r>
      <w:r w:rsidR="00042DD1">
        <w:rPr>
          <w:sz w:val="26"/>
        </w:rPr>
        <w:t xml:space="preserve"> (на </w:t>
      </w:r>
      <w:r w:rsidR="00042DD1" w:rsidRPr="00042DD1">
        <w:rPr>
          <w:sz w:val="26"/>
        </w:rPr>
        <w:t>129,7</w:t>
      </w:r>
      <w:r w:rsidR="00042DD1">
        <w:rPr>
          <w:sz w:val="26"/>
        </w:rPr>
        <w:t xml:space="preserve"> ед.), </w:t>
      </w:r>
      <w:r w:rsidR="00042DD1" w:rsidRPr="00042DD1">
        <w:rPr>
          <w:sz w:val="26"/>
        </w:rPr>
        <w:t>Саратов</w:t>
      </w:r>
      <w:r w:rsidR="00042DD1">
        <w:rPr>
          <w:sz w:val="26"/>
        </w:rPr>
        <w:t xml:space="preserve">ской (на </w:t>
      </w:r>
      <w:r w:rsidR="00042DD1" w:rsidRPr="00042DD1">
        <w:rPr>
          <w:sz w:val="26"/>
        </w:rPr>
        <w:t>122,4</w:t>
      </w:r>
      <w:r w:rsidR="00042DD1">
        <w:rPr>
          <w:sz w:val="26"/>
        </w:rPr>
        <w:t xml:space="preserve"> ед.), </w:t>
      </w:r>
      <w:r w:rsidR="00042DD1" w:rsidRPr="00042DD1">
        <w:rPr>
          <w:sz w:val="26"/>
        </w:rPr>
        <w:t>Свердлов</w:t>
      </w:r>
      <w:r w:rsidR="00042DD1">
        <w:rPr>
          <w:sz w:val="26"/>
        </w:rPr>
        <w:t xml:space="preserve">ской (на </w:t>
      </w:r>
      <w:r w:rsidR="00042DD1" w:rsidRPr="00042DD1">
        <w:rPr>
          <w:sz w:val="26"/>
        </w:rPr>
        <w:t>118,9</w:t>
      </w:r>
      <w:r w:rsidR="00042DD1">
        <w:rPr>
          <w:sz w:val="26"/>
        </w:rPr>
        <w:t xml:space="preserve"> ед.), </w:t>
      </w:r>
      <w:r w:rsidR="00042DD1" w:rsidRPr="00042DD1">
        <w:rPr>
          <w:sz w:val="26"/>
        </w:rPr>
        <w:t>Еврей</w:t>
      </w:r>
      <w:r w:rsidR="00042DD1">
        <w:rPr>
          <w:sz w:val="26"/>
        </w:rPr>
        <w:t>ской</w:t>
      </w:r>
      <w:r w:rsidR="00042DD1" w:rsidRPr="00042DD1">
        <w:rPr>
          <w:sz w:val="26"/>
        </w:rPr>
        <w:t xml:space="preserve"> авт</w:t>
      </w:r>
      <w:r w:rsidR="00042DD1">
        <w:rPr>
          <w:sz w:val="26"/>
        </w:rPr>
        <w:t xml:space="preserve">ономной (на </w:t>
      </w:r>
      <w:r w:rsidR="00042DD1" w:rsidRPr="00042DD1">
        <w:rPr>
          <w:sz w:val="26"/>
        </w:rPr>
        <w:t>115,8</w:t>
      </w:r>
      <w:r w:rsidR="00042DD1">
        <w:rPr>
          <w:sz w:val="26"/>
        </w:rPr>
        <w:t xml:space="preserve"> ед.), </w:t>
      </w:r>
      <w:r w:rsidR="00042DD1" w:rsidRPr="00042DD1">
        <w:rPr>
          <w:sz w:val="26"/>
        </w:rPr>
        <w:t>Псков</w:t>
      </w:r>
      <w:r w:rsidR="00042DD1">
        <w:rPr>
          <w:sz w:val="26"/>
        </w:rPr>
        <w:t xml:space="preserve">ской (на </w:t>
      </w:r>
      <w:r w:rsidR="00042DD1" w:rsidRPr="00042DD1">
        <w:rPr>
          <w:sz w:val="26"/>
        </w:rPr>
        <w:t>108,2</w:t>
      </w:r>
      <w:r w:rsidR="00042DD1">
        <w:rPr>
          <w:sz w:val="26"/>
        </w:rPr>
        <w:t xml:space="preserve"> ед.) и </w:t>
      </w:r>
      <w:r w:rsidR="00042DD1" w:rsidRPr="00042DD1">
        <w:rPr>
          <w:sz w:val="26"/>
        </w:rPr>
        <w:t>Ульянов</w:t>
      </w:r>
      <w:r w:rsidR="00042DD1">
        <w:rPr>
          <w:sz w:val="26"/>
        </w:rPr>
        <w:t xml:space="preserve">ской (на </w:t>
      </w:r>
      <w:r w:rsidR="00042DD1" w:rsidRPr="00042DD1">
        <w:rPr>
          <w:sz w:val="26"/>
        </w:rPr>
        <w:t>104,5</w:t>
      </w:r>
      <w:r w:rsidR="00042DD1">
        <w:rPr>
          <w:sz w:val="26"/>
        </w:rPr>
        <w:t xml:space="preserve"> ед.) областях.</w:t>
      </w:r>
      <w:proofErr w:type="gramEnd"/>
    </w:p>
    <w:p w:rsidR="000462F6" w:rsidRDefault="0037036F" w:rsidP="00235793">
      <w:pPr>
        <w:pStyle w:val="af"/>
        <w:spacing w:line="312" w:lineRule="auto"/>
        <w:rPr>
          <w:sz w:val="26"/>
        </w:rPr>
      </w:pPr>
      <w:r>
        <w:rPr>
          <w:sz w:val="26"/>
        </w:rPr>
        <w:t>Сократилось к</w:t>
      </w:r>
      <w:r w:rsidR="00235793">
        <w:rPr>
          <w:sz w:val="26"/>
        </w:rPr>
        <w:t>оличество</w:t>
      </w:r>
      <w:r w:rsidR="007C4D23">
        <w:rPr>
          <w:sz w:val="26"/>
        </w:rPr>
        <w:t xml:space="preserve"> малых предприятий </w:t>
      </w:r>
      <w:r w:rsidR="00235793">
        <w:rPr>
          <w:sz w:val="26"/>
        </w:rPr>
        <w:t xml:space="preserve">за прошедший год только </w:t>
      </w:r>
      <w:r w:rsidR="007C4D23">
        <w:rPr>
          <w:sz w:val="26"/>
        </w:rPr>
        <w:t xml:space="preserve">в </w:t>
      </w:r>
      <w:r w:rsidR="000462F6">
        <w:rPr>
          <w:sz w:val="26"/>
        </w:rPr>
        <w:t>21</w:t>
      </w:r>
      <w:r w:rsidR="007C4D23">
        <w:rPr>
          <w:sz w:val="26"/>
        </w:rPr>
        <w:t xml:space="preserve"> регион</w:t>
      </w:r>
      <w:r w:rsidR="000462F6">
        <w:rPr>
          <w:sz w:val="26"/>
        </w:rPr>
        <w:t>е</w:t>
      </w:r>
      <w:r w:rsidR="007C4D23">
        <w:rPr>
          <w:sz w:val="26"/>
        </w:rPr>
        <w:t xml:space="preserve">. </w:t>
      </w:r>
      <w:r w:rsidR="00235793">
        <w:rPr>
          <w:sz w:val="26"/>
        </w:rPr>
        <w:t xml:space="preserve">Наиболее значительное снижение </w:t>
      </w:r>
      <w:r w:rsidR="00DC3404">
        <w:rPr>
          <w:sz w:val="26"/>
        </w:rPr>
        <w:t xml:space="preserve">показателя </w:t>
      </w:r>
      <w:r w:rsidR="00235793">
        <w:rPr>
          <w:sz w:val="26"/>
        </w:rPr>
        <w:t xml:space="preserve">отмечено в </w:t>
      </w:r>
      <w:r w:rsidR="000462F6">
        <w:rPr>
          <w:sz w:val="26"/>
        </w:rPr>
        <w:t>Калининградской области (на 315,1 ед.), Ханты-Мансийском АО (на 183,0 ед.), Республике Алтай (на 121,2 ед.) и Ярославской области (на 10,4,4 ед.).</w:t>
      </w:r>
    </w:p>
    <w:p w:rsidR="00D14BAD" w:rsidRDefault="00D14BAD" w:rsidP="00D22CED">
      <w:pPr>
        <w:pStyle w:val="af"/>
        <w:spacing w:line="312" w:lineRule="auto"/>
        <w:rPr>
          <w:sz w:val="26"/>
        </w:rPr>
      </w:pPr>
      <w:r>
        <w:rPr>
          <w:sz w:val="26"/>
        </w:rPr>
        <w:t xml:space="preserve">Существенно </w:t>
      </w:r>
      <w:r w:rsidR="00B7372F">
        <w:rPr>
          <w:sz w:val="26"/>
        </w:rPr>
        <w:t>количество малы</w:t>
      </w:r>
      <w:r>
        <w:rPr>
          <w:sz w:val="26"/>
        </w:rPr>
        <w:t>х предприятий на 100 тыс. жителей сократилось также в Чукотском АО (на 90,2 ед.), Чеченской Республике (на 88,1 ед.), Тульской области (на 57,9 ед.), Орловской области (на 54,2 ед.) и Ямало-Ненецком АО (</w:t>
      </w:r>
      <w:proofErr w:type="gramStart"/>
      <w:r>
        <w:rPr>
          <w:sz w:val="26"/>
        </w:rPr>
        <w:t>на</w:t>
      </w:r>
      <w:proofErr w:type="gramEnd"/>
      <w:r>
        <w:rPr>
          <w:sz w:val="26"/>
        </w:rPr>
        <w:t xml:space="preserve"> 51,2 ед.).</w:t>
      </w:r>
    </w:p>
    <w:p w:rsidR="00D22CED" w:rsidRPr="00D22CED" w:rsidRDefault="00B42BF6" w:rsidP="00D22CED">
      <w:pPr>
        <w:pStyle w:val="af"/>
        <w:spacing w:line="312" w:lineRule="auto"/>
        <w:rPr>
          <w:sz w:val="26"/>
          <w:highlight w:val="yellow"/>
        </w:rPr>
      </w:pPr>
      <w:r w:rsidRPr="00D22CED">
        <w:rPr>
          <w:sz w:val="26"/>
          <w:highlight w:val="yellow"/>
        </w:rPr>
        <w:br w:type="page"/>
      </w:r>
    </w:p>
    <w:p w:rsidR="00127777" w:rsidRPr="0040102C" w:rsidRDefault="002561A3" w:rsidP="0040102C">
      <w:pPr>
        <w:pStyle w:val="1"/>
      </w:pPr>
      <w:bookmarkStart w:id="3" w:name="_Toc354490068"/>
      <w:r w:rsidRPr="00480FB0">
        <w:lastRenderedPageBreak/>
        <w:t>2</w:t>
      </w:r>
      <w:r w:rsidR="00127777" w:rsidRPr="00480FB0">
        <w:t>. Среднесписочная численность работников малых предприятий</w:t>
      </w:r>
      <w:bookmarkEnd w:id="3"/>
    </w:p>
    <w:p w:rsidR="00127777" w:rsidRPr="00001E71" w:rsidRDefault="00127777" w:rsidP="009D7B9C">
      <w:pPr>
        <w:pStyle w:val="a8"/>
        <w:ind w:firstLine="709"/>
        <w:jc w:val="right"/>
        <w:rPr>
          <w:rFonts w:ascii="Times New Roman" w:hAnsi="Times New Roman"/>
          <w:i/>
          <w:sz w:val="24"/>
        </w:rPr>
      </w:pPr>
      <w:r w:rsidRPr="00001E71">
        <w:rPr>
          <w:rFonts w:ascii="Times New Roman" w:hAnsi="Times New Roman"/>
          <w:i/>
          <w:sz w:val="24"/>
        </w:rPr>
        <w:t xml:space="preserve">Таблица </w:t>
      </w:r>
      <w:r w:rsidR="002561A3" w:rsidRPr="00001E71">
        <w:rPr>
          <w:rFonts w:ascii="Times New Roman" w:hAnsi="Times New Roman"/>
          <w:i/>
          <w:sz w:val="24"/>
        </w:rPr>
        <w:t>2</w:t>
      </w:r>
      <w:r w:rsidRPr="00001E71">
        <w:rPr>
          <w:rFonts w:ascii="Times New Roman" w:hAnsi="Times New Roman"/>
          <w:i/>
          <w:sz w:val="24"/>
        </w:rPr>
        <w:t>.1</w:t>
      </w:r>
    </w:p>
    <w:p w:rsidR="006177AC" w:rsidRPr="00B87FB6" w:rsidRDefault="00127777" w:rsidP="0048445C">
      <w:pPr>
        <w:pStyle w:val="a8"/>
        <w:spacing w:after="120"/>
        <w:jc w:val="center"/>
        <w:rPr>
          <w:rFonts w:ascii="Times New Roman" w:hAnsi="Times New Roman"/>
          <w:b/>
          <w:sz w:val="24"/>
        </w:rPr>
      </w:pPr>
      <w:r w:rsidRPr="00097E00">
        <w:rPr>
          <w:rFonts w:ascii="Times New Roman" w:hAnsi="Times New Roman"/>
          <w:b/>
          <w:sz w:val="24"/>
        </w:rPr>
        <w:t>Среднесписочная численность занят</w:t>
      </w:r>
      <w:r w:rsidR="0048445C" w:rsidRPr="00097E00">
        <w:rPr>
          <w:rFonts w:ascii="Times New Roman" w:hAnsi="Times New Roman"/>
          <w:b/>
          <w:sz w:val="24"/>
        </w:rPr>
        <w:t xml:space="preserve">ых на </w:t>
      </w:r>
      <w:r w:rsidR="00697878" w:rsidRPr="00097E00">
        <w:rPr>
          <w:rFonts w:ascii="Times New Roman" w:hAnsi="Times New Roman"/>
          <w:b/>
          <w:sz w:val="24"/>
        </w:rPr>
        <w:t>малых предприятиях</w:t>
      </w:r>
      <w:r w:rsidR="0048445C" w:rsidRPr="00097E00">
        <w:rPr>
          <w:rFonts w:ascii="Times New Roman" w:hAnsi="Times New Roman"/>
          <w:b/>
          <w:sz w:val="24"/>
        </w:rPr>
        <w:t xml:space="preserve"> </w:t>
      </w:r>
      <w:r w:rsidR="007F63BF" w:rsidRPr="00097E00">
        <w:rPr>
          <w:rFonts w:ascii="Times New Roman" w:hAnsi="Times New Roman"/>
          <w:b/>
          <w:sz w:val="24"/>
        </w:rPr>
        <w:br/>
      </w:r>
      <w:r w:rsidR="0048445C" w:rsidRPr="00097E00">
        <w:rPr>
          <w:rFonts w:ascii="Times New Roman" w:hAnsi="Times New Roman"/>
          <w:b/>
          <w:sz w:val="24"/>
        </w:rPr>
        <w:t>по федеральным округам</w:t>
      </w:r>
      <w:r w:rsidR="00697878" w:rsidRPr="00097E00">
        <w:rPr>
          <w:rFonts w:ascii="Times New Roman" w:hAnsi="Times New Roman"/>
          <w:b/>
          <w:sz w:val="24"/>
        </w:rPr>
        <w:t xml:space="preserve"> </w:t>
      </w:r>
      <w:r w:rsidRPr="00097E00">
        <w:rPr>
          <w:rFonts w:ascii="Times New Roman" w:hAnsi="Times New Roman"/>
          <w:b/>
          <w:sz w:val="24"/>
        </w:rPr>
        <w:t>Российской Федерации в 20</w:t>
      </w:r>
      <w:r w:rsidR="0071537E" w:rsidRPr="00097E00">
        <w:rPr>
          <w:rFonts w:ascii="Times New Roman" w:hAnsi="Times New Roman"/>
          <w:b/>
          <w:sz w:val="24"/>
        </w:rPr>
        <w:t>1</w:t>
      </w:r>
      <w:r w:rsidR="00E20496" w:rsidRPr="00097E00">
        <w:rPr>
          <w:rFonts w:ascii="Times New Roman" w:hAnsi="Times New Roman"/>
          <w:b/>
          <w:sz w:val="24"/>
        </w:rPr>
        <w:t>3</w:t>
      </w:r>
      <w:r w:rsidRPr="00097E00">
        <w:rPr>
          <w:rFonts w:ascii="Times New Roman" w:hAnsi="Times New Roman"/>
          <w:b/>
          <w:sz w:val="24"/>
        </w:rPr>
        <w:t xml:space="preserve"> г.</w:t>
      </w:r>
    </w:p>
    <w:tbl>
      <w:tblPr>
        <w:tblStyle w:val="2-6"/>
        <w:tblW w:w="4913" w:type="pct"/>
        <w:jc w:val="center"/>
        <w:tblInd w:w="108" w:type="dxa"/>
        <w:tblLayout w:type="fixed"/>
        <w:tblLook w:val="0420"/>
      </w:tblPr>
      <w:tblGrid>
        <w:gridCol w:w="2648"/>
        <w:gridCol w:w="1632"/>
        <w:gridCol w:w="1633"/>
        <w:gridCol w:w="1344"/>
        <w:gridCol w:w="1868"/>
      </w:tblGrid>
      <w:tr w:rsidR="00127777" w:rsidRPr="00B87FB6" w:rsidTr="007F5E91">
        <w:trPr>
          <w:cnfStyle w:val="100000000000"/>
          <w:trHeight w:val="284"/>
          <w:jc w:val="center"/>
        </w:trPr>
        <w:tc>
          <w:tcPr>
            <w:tcW w:w="2648" w:type="dxa"/>
            <w:vMerge w:val="restart"/>
            <w:shd w:val="clear" w:color="auto" w:fill="FABF8F" w:themeFill="accent6" w:themeFillTint="99"/>
            <w:vAlign w:val="center"/>
          </w:tcPr>
          <w:p w:rsidR="00127777" w:rsidRPr="00B87FB6" w:rsidRDefault="00127777" w:rsidP="00F71472">
            <w:pPr>
              <w:pStyle w:val="a8"/>
              <w:jc w:val="center"/>
              <w:rPr>
                <w:rFonts w:asciiTheme="majorHAnsi" w:hAnsiTheme="majorHAnsi"/>
                <w:i/>
                <w:sz w:val="22"/>
                <w:szCs w:val="22"/>
              </w:rPr>
            </w:pPr>
            <w:r w:rsidRPr="00B87FB6">
              <w:rPr>
                <w:rFonts w:asciiTheme="majorHAnsi" w:hAnsiTheme="majorHAnsi"/>
                <w:i/>
                <w:sz w:val="22"/>
                <w:szCs w:val="22"/>
              </w:rPr>
              <w:t>Федеральные</w:t>
            </w:r>
            <w:r w:rsidR="00F71472" w:rsidRPr="00B87FB6">
              <w:rPr>
                <w:rFonts w:asciiTheme="majorHAnsi" w:hAnsiTheme="majorHAnsi"/>
                <w:i/>
                <w:sz w:val="22"/>
                <w:szCs w:val="22"/>
              </w:rPr>
              <w:t xml:space="preserve"> </w:t>
            </w:r>
            <w:r w:rsidRPr="00B87FB6">
              <w:rPr>
                <w:rFonts w:asciiTheme="majorHAnsi" w:hAnsiTheme="majorHAnsi"/>
                <w:i/>
                <w:sz w:val="22"/>
                <w:szCs w:val="22"/>
              </w:rPr>
              <w:t xml:space="preserve"> округа</w:t>
            </w:r>
          </w:p>
        </w:tc>
        <w:tc>
          <w:tcPr>
            <w:tcW w:w="3265" w:type="dxa"/>
            <w:gridSpan w:val="2"/>
            <w:shd w:val="clear" w:color="auto" w:fill="FABF8F" w:themeFill="accent6" w:themeFillTint="99"/>
            <w:vAlign w:val="center"/>
          </w:tcPr>
          <w:p w:rsidR="00127777" w:rsidRPr="00B87FB6" w:rsidRDefault="00127777">
            <w:pPr>
              <w:pStyle w:val="a8"/>
              <w:jc w:val="center"/>
              <w:rPr>
                <w:rFonts w:asciiTheme="majorHAnsi" w:hAnsiTheme="majorHAnsi"/>
                <w:i/>
                <w:sz w:val="22"/>
                <w:szCs w:val="22"/>
              </w:rPr>
            </w:pPr>
            <w:r w:rsidRPr="00B87FB6">
              <w:rPr>
                <w:rFonts w:asciiTheme="majorHAnsi" w:hAnsiTheme="majorHAnsi"/>
                <w:i/>
                <w:sz w:val="22"/>
                <w:szCs w:val="22"/>
              </w:rPr>
              <w:t>Среднесписочная численность работников МП</w:t>
            </w:r>
            <w:proofErr w:type="gramStart"/>
            <w:r w:rsidRPr="00B87FB6">
              <w:rPr>
                <w:rFonts w:asciiTheme="majorHAnsi" w:hAnsiTheme="majorHAnsi"/>
                <w:i/>
                <w:sz w:val="22"/>
                <w:szCs w:val="22"/>
                <w:vertAlign w:val="superscript"/>
              </w:rPr>
              <w:t>1</w:t>
            </w:r>
            <w:proofErr w:type="gramEnd"/>
          </w:p>
        </w:tc>
        <w:tc>
          <w:tcPr>
            <w:tcW w:w="3212" w:type="dxa"/>
            <w:gridSpan w:val="2"/>
            <w:shd w:val="clear" w:color="auto" w:fill="FABF8F" w:themeFill="accent6" w:themeFillTint="99"/>
            <w:vAlign w:val="center"/>
          </w:tcPr>
          <w:p w:rsidR="00127777" w:rsidRPr="00B87FB6" w:rsidRDefault="00127777">
            <w:pPr>
              <w:pStyle w:val="a8"/>
              <w:jc w:val="center"/>
              <w:rPr>
                <w:rFonts w:asciiTheme="majorHAnsi" w:hAnsiTheme="majorHAnsi"/>
                <w:i/>
                <w:sz w:val="22"/>
                <w:szCs w:val="22"/>
              </w:rPr>
            </w:pPr>
            <w:proofErr w:type="gramStart"/>
            <w:r w:rsidRPr="00B87FB6">
              <w:rPr>
                <w:rFonts w:asciiTheme="majorHAnsi" w:hAnsiTheme="majorHAnsi"/>
                <w:i/>
                <w:sz w:val="22"/>
                <w:szCs w:val="22"/>
              </w:rPr>
              <w:t>Доля заняты</w:t>
            </w:r>
            <w:r w:rsidR="00F71472" w:rsidRPr="00B87FB6">
              <w:rPr>
                <w:rFonts w:asciiTheme="majorHAnsi" w:hAnsiTheme="majorHAnsi"/>
                <w:i/>
                <w:sz w:val="22"/>
                <w:szCs w:val="22"/>
              </w:rPr>
              <w:t xml:space="preserve">х на МП </w:t>
            </w:r>
            <w:r w:rsidR="00C1471F">
              <w:rPr>
                <w:rFonts w:asciiTheme="majorHAnsi" w:hAnsiTheme="majorHAnsi"/>
                <w:i/>
                <w:sz w:val="22"/>
                <w:szCs w:val="22"/>
              </w:rPr>
              <w:br/>
            </w:r>
            <w:r w:rsidR="00F71472" w:rsidRPr="00B87FB6">
              <w:rPr>
                <w:rFonts w:asciiTheme="majorHAnsi" w:hAnsiTheme="majorHAnsi"/>
                <w:i/>
                <w:sz w:val="22"/>
                <w:szCs w:val="22"/>
              </w:rPr>
              <w:t>в общей среднесписочной</w:t>
            </w:r>
            <w:r w:rsidR="00F71472" w:rsidRPr="00B87FB6">
              <w:rPr>
                <w:rFonts w:asciiTheme="majorHAnsi" w:hAnsiTheme="majorHAnsi"/>
                <w:i/>
                <w:sz w:val="22"/>
                <w:szCs w:val="22"/>
              </w:rPr>
              <w:br/>
            </w:r>
            <w:r w:rsidRPr="00B87FB6">
              <w:rPr>
                <w:rFonts w:asciiTheme="majorHAnsi" w:hAnsiTheme="majorHAnsi"/>
                <w:i/>
                <w:sz w:val="22"/>
                <w:szCs w:val="22"/>
              </w:rPr>
              <w:t>численности занятых</w:t>
            </w:r>
            <w:proofErr w:type="gramEnd"/>
          </w:p>
        </w:tc>
      </w:tr>
      <w:tr w:rsidR="0048445C" w:rsidRPr="00DA414E" w:rsidTr="009E59E4">
        <w:trPr>
          <w:cnfStyle w:val="000000100000"/>
          <w:trHeight w:val="284"/>
          <w:jc w:val="center"/>
        </w:trPr>
        <w:tc>
          <w:tcPr>
            <w:tcW w:w="2648" w:type="dxa"/>
            <w:vMerge/>
            <w:tcBorders>
              <w:right w:val="none" w:sz="0" w:space="0" w:color="auto"/>
            </w:tcBorders>
            <w:shd w:val="clear" w:color="auto" w:fill="FABF8F" w:themeFill="accent6" w:themeFillTint="99"/>
            <w:vAlign w:val="center"/>
          </w:tcPr>
          <w:p w:rsidR="00127777" w:rsidRPr="00B87FB6" w:rsidRDefault="00127777">
            <w:pPr>
              <w:pStyle w:val="a8"/>
              <w:rPr>
                <w:rFonts w:asciiTheme="majorHAnsi" w:hAnsiTheme="majorHAnsi"/>
                <w:sz w:val="22"/>
                <w:szCs w:val="22"/>
              </w:rPr>
            </w:pPr>
          </w:p>
        </w:tc>
        <w:tc>
          <w:tcPr>
            <w:tcW w:w="1632" w:type="dxa"/>
            <w:tcBorders>
              <w:left w:val="none" w:sz="0" w:space="0" w:color="auto"/>
              <w:right w:val="none" w:sz="0" w:space="0" w:color="auto"/>
            </w:tcBorders>
            <w:shd w:val="clear" w:color="auto" w:fill="FABF8F" w:themeFill="accent6" w:themeFillTint="99"/>
            <w:vAlign w:val="center"/>
          </w:tcPr>
          <w:p w:rsidR="00127777" w:rsidRPr="00B87FB6" w:rsidRDefault="00127777">
            <w:pPr>
              <w:pStyle w:val="a8"/>
              <w:jc w:val="center"/>
              <w:rPr>
                <w:rFonts w:asciiTheme="majorHAnsi" w:hAnsiTheme="majorHAnsi"/>
                <w:i/>
                <w:sz w:val="22"/>
                <w:szCs w:val="22"/>
              </w:rPr>
            </w:pPr>
            <w:r w:rsidRPr="00B87FB6">
              <w:rPr>
                <w:rFonts w:asciiTheme="majorHAnsi" w:hAnsiTheme="majorHAnsi"/>
                <w:i/>
                <w:sz w:val="22"/>
                <w:szCs w:val="22"/>
              </w:rPr>
              <w:t>тыс. чел.</w:t>
            </w:r>
          </w:p>
        </w:tc>
        <w:tc>
          <w:tcPr>
            <w:tcW w:w="1633" w:type="dxa"/>
            <w:tcBorders>
              <w:left w:val="none" w:sz="0" w:space="0" w:color="auto"/>
              <w:right w:val="none" w:sz="0" w:space="0" w:color="auto"/>
            </w:tcBorders>
            <w:shd w:val="clear" w:color="auto" w:fill="FABF8F" w:themeFill="accent6" w:themeFillTint="99"/>
            <w:vAlign w:val="center"/>
          </w:tcPr>
          <w:p w:rsidR="00127777" w:rsidRPr="00B87FB6" w:rsidRDefault="004B0BA3" w:rsidP="00E61DA7">
            <w:pPr>
              <w:pStyle w:val="a8"/>
              <w:jc w:val="center"/>
              <w:rPr>
                <w:rFonts w:asciiTheme="majorHAnsi" w:hAnsiTheme="majorHAnsi"/>
                <w:i/>
                <w:sz w:val="22"/>
                <w:szCs w:val="22"/>
              </w:rPr>
            </w:pPr>
            <w:r w:rsidRPr="00B87FB6">
              <w:rPr>
                <w:rFonts w:asciiTheme="majorHAnsi" w:hAnsiTheme="majorHAnsi"/>
                <w:i/>
                <w:sz w:val="22"/>
                <w:szCs w:val="22"/>
              </w:rPr>
              <w:t>в % к</w:t>
            </w:r>
            <w:r w:rsidR="005F49D4">
              <w:rPr>
                <w:rFonts w:asciiTheme="majorHAnsi" w:hAnsiTheme="majorHAnsi"/>
                <w:i/>
                <w:sz w:val="22"/>
                <w:szCs w:val="22"/>
              </w:rPr>
              <w:br/>
            </w:r>
            <w:r w:rsidR="00127777" w:rsidRPr="00B87FB6">
              <w:rPr>
                <w:rFonts w:asciiTheme="majorHAnsi" w:hAnsiTheme="majorHAnsi"/>
                <w:i/>
                <w:sz w:val="22"/>
                <w:szCs w:val="22"/>
              </w:rPr>
              <w:t>20</w:t>
            </w:r>
            <w:r w:rsidR="007E6F5B">
              <w:rPr>
                <w:rFonts w:asciiTheme="majorHAnsi" w:hAnsiTheme="majorHAnsi"/>
                <w:i/>
                <w:sz w:val="22"/>
                <w:szCs w:val="22"/>
              </w:rPr>
              <w:t>1</w:t>
            </w:r>
            <w:r w:rsidR="00E61DA7">
              <w:rPr>
                <w:rFonts w:asciiTheme="majorHAnsi" w:hAnsiTheme="majorHAnsi"/>
                <w:i/>
                <w:sz w:val="22"/>
                <w:szCs w:val="22"/>
              </w:rPr>
              <w:t>2</w:t>
            </w:r>
            <w:r w:rsidR="00127777" w:rsidRPr="00B87FB6">
              <w:rPr>
                <w:rFonts w:asciiTheme="majorHAnsi" w:hAnsiTheme="majorHAnsi"/>
                <w:i/>
                <w:sz w:val="22"/>
                <w:szCs w:val="22"/>
              </w:rPr>
              <w:t xml:space="preserve"> г.</w:t>
            </w:r>
          </w:p>
        </w:tc>
        <w:tc>
          <w:tcPr>
            <w:tcW w:w="1344" w:type="dxa"/>
            <w:tcBorders>
              <w:left w:val="none" w:sz="0" w:space="0" w:color="auto"/>
              <w:right w:val="none" w:sz="0" w:space="0" w:color="auto"/>
            </w:tcBorders>
            <w:shd w:val="clear" w:color="auto" w:fill="FABF8F" w:themeFill="accent6" w:themeFillTint="99"/>
            <w:vAlign w:val="center"/>
          </w:tcPr>
          <w:p w:rsidR="00127777" w:rsidRPr="00B87FB6" w:rsidRDefault="00127777">
            <w:pPr>
              <w:pStyle w:val="a8"/>
              <w:jc w:val="center"/>
              <w:rPr>
                <w:rFonts w:asciiTheme="majorHAnsi" w:hAnsiTheme="majorHAnsi"/>
                <w:i/>
                <w:sz w:val="22"/>
                <w:szCs w:val="22"/>
              </w:rPr>
            </w:pPr>
            <w:r w:rsidRPr="00B87FB6">
              <w:rPr>
                <w:rFonts w:asciiTheme="majorHAnsi" w:hAnsiTheme="majorHAnsi"/>
                <w:i/>
                <w:sz w:val="22"/>
                <w:szCs w:val="22"/>
              </w:rPr>
              <w:t>%</w:t>
            </w:r>
          </w:p>
        </w:tc>
        <w:tc>
          <w:tcPr>
            <w:tcW w:w="1868" w:type="dxa"/>
            <w:tcBorders>
              <w:left w:val="none" w:sz="0" w:space="0" w:color="auto"/>
            </w:tcBorders>
            <w:shd w:val="clear" w:color="auto" w:fill="FABF8F" w:themeFill="accent6" w:themeFillTint="99"/>
            <w:vAlign w:val="center"/>
          </w:tcPr>
          <w:p w:rsidR="00127777" w:rsidRPr="00DA414E" w:rsidRDefault="0048445C" w:rsidP="00E61DA7">
            <w:pPr>
              <w:pStyle w:val="a8"/>
              <w:jc w:val="center"/>
              <w:rPr>
                <w:rFonts w:asciiTheme="majorHAnsi" w:hAnsiTheme="majorHAnsi"/>
                <w:i/>
                <w:sz w:val="22"/>
                <w:szCs w:val="22"/>
              </w:rPr>
            </w:pPr>
            <w:r w:rsidRPr="00B87FB6">
              <w:rPr>
                <w:rFonts w:asciiTheme="majorHAnsi" w:hAnsiTheme="majorHAnsi"/>
                <w:i/>
                <w:sz w:val="22"/>
                <w:szCs w:val="22"/>
              </w:rPr>
              <w:t>и</w:t>
            </w:r>
            <w:r w:rsidR="00127777" w:rsidRPr="00B87FB6">
              <w:rPr>
                <w:rFonts w:asciiTheme="majorHAnsi" w:hAnsiTheme="majorHAnsi"/>
                <w:i/>
                <w:sz w:val="22"/>
                <w:szCs w:val="22"/>
              </w:rPr>
              <w:t>зменение</w:t>
            </w:r>
            <w:r w:rsidR="00F71472" w:rsidRPr="00B87FB6">
              <w:rPr>
                <w:rFonts w:asciiTheme="majorHAnsi" w:hAnsiTheme="majorHAnsi"/>
                <w:i/>
                <w:sz w:val="22"/>
                <w:szCs w:val="22"/>
              </w:rPr>
              <w:br/>
            </w:r>
            <w:r w:rsidR="00127777" w:rsidRPr="00B87FB6">
              <w:rPr>
                <w:rFonts w:asciiTheme="majorHAnsi" w:hAnsiTheme="majorHAnsi"/>
                <w:i/>
                <w:sz w:val="22"/>
                <w:szCs w:val="22"/>
              </w:rPr>
              <w:t>относительно</w:t>
            </w:r>
            <w:r w:rsidR="00F71472" w:rsidRPr="00B87FB6">
              <w:rPr>
                <w:rFonts w:asciiTheme="majorHAnsi" w:hAnsiTheme="majorHAnsi"/>
                <w:i/>
                <w:sz w:val="22"/>
                <w:szCs w:val="22"/>
              </w:rPr>
              <w:br/>
            </w:r>
            <w:r w:rsidR="00127777" w:rsidRPr="00B87FB6">
              <w:rPr>
                <w:rFonts w:asciiTheme="majorHAnsi" w:hAnsiTheme="majorHAnsi"/>
                <w:i/>
                <w:sz w:val="22"/>
                <w:szCs w:val="22"/>
              </w:rPr>
              <w:t>20</w:t>
            </w:r>
            <w:r w:rsidR="007E6F5B">
              <w:rPr>
                <w:rFonts w:asciiTheme="majorHAnsi" w:hAnsiTheme="majorHAnsi"/>
                <w:i/>
                <w:sz w:val="22"/>
                <w:szCs w:val="22"/>
              </w:rPr>
              <w:t>1</w:t>
            </w:r>
            <w:r w:rsidR="00E61DA7">
              <w:rPr>
                <w:rFonts w:asciiTheme="majorHAnsi" w:hAnsiTheme="majorHAnsi"/>
                <w:i/>
                <w:sz w:val="22"/>
                <w:szCs w:val="22"/>
              </w:rPr>
              <w:t>2</w:t>
            </w:r>
            <w:r w:rsidR="00127777" w:rsidRPr="00B87FB6">
              <w:rPr>
                <w:rFonts w:asciiTheme="majorHAnsi" w:hAnsiTheme="majorHAnsi"/>
                <w:i/>
                <w:sz w:val="22"/>
                <w:szCs w:val="22"/>
              </w:rPr>
              <w:t xml:space="preserve"> г.,</w:t>
            </w:r>
            <w:r w:rsidR="005F49D4">
              <w:rPr>
                <w:rFonts w:asciiTheme="majorHAnsi" w:hAnsiTheme="majorHAnsi"/>
                <w:i/>
                <w:sz w:val="22"/>
                <w:szCs w:val="22"/>
              </w:rPr>
              <w:t xml:space="preserve"> </w:t>
            </w:r>
            <w:r w:rsidR="00127777" w:rsidRPr="00B87FB6">
              <w:rPr>
                <w:rFonts w:asciiTheme="majorHAnsi" w:hAnsiTheme="majorHAnsi"/>
                <w:i/>
                <w:sz w:val="22"/>
                <w:szCs w:val="22"/>
              </w:rPr>
              <w:t>п.п.</w:t>
            </w:r>
          </w:p>
        </w:tc>
      </w:tr>
      <w:tr w:rsidR="009E59E4" w:rsidRPr="00DA414E" w:rsidTr="009E59E4">
        <w:trPr>
          <w:trHeight w:val="284"/>
          <w:jc w:val="center"/>
        </w:trPr>
        <w:tc>
          <w:tcPr>
            <w:tcW w:w="2648" w:type="dxa"/>
            <w:vAlign w:val="center"/>
          </w:tcPr>
          <w:p w:rsidR="009E59E4" w:rsidRPr="00DA414E" w:rsidRDefault="009E59E4" w:rsidP="00F21011">
            <w:pPr>
              <w:pStyle w:val="a8"/>
              <w:spacing w:line="276" w:lineRule="auto"/>
              <w:rPr>
                <w:rFonts w:asciiTheme="majorHAnsi" w:hAnsiTheme="majorHAnsi"/>
                <w:b/>
                <w:i/>
                <w:sz w:val="22"/>
                <w:szCs w:val="22"/>
              </w:rPr>
            </w:pPr>
            <w:r>
              <w:rPr>
                <w:rFonts w:asciiTheme="majorHAnsi" w:hAnsiTheme="majorHAnsi"/>
                <w:b/>
                <w:i/>
                <w:sz w:val="22"/>
                <w:szCs w:val="22"/>
              </w:rPr>
              <w:t>РФ</w:t>
            </w:r>
          </w:p>
        </w:tc>
        <w:tc>
          <w:tcPr>
            <w:tcW w:w="1632" w:type="dxa"/>
            <w:vAlign w:val="bottom"/>
          </w:tcPr>
          <w:p w:rsidR="009E59E4" w:rsidRPr="009E59E4" w:rsidRDefault="009E59E4" w:rsidP="009E59E4">
            <w:pPr>
              <w:spacing w:line="276" w:lineRule="auto"/>
              <w:ind w:right="113"/>
              <w:jc w:val="right"/>
              <w:rPr>
                <w:b/>
                <w:i/>
                <w:sz w:val="22"/>
                <w:szCs w:val="22"/>
              </w:rPr>
            </w:pPr>
            <w:r w:rsidRPr="009E59E4">
              <w:rPr>
                <w:b/>
                <w:i/>
                <w:sz w:val="22"/>
                <w:szCs w:val="22"/>
              </w:rPr>
              <w:t>10 776,1</w:t>
            </w:r>
          </w:p>
        </w:tc>
        <w:tc>
          <w:tcPr>
            <w:tcW w:w="1633" w:type="dxa"/>
            <w:vAlign w:val="bottom"/>
          </w:tcPr>
          <w:p w:rsidR="009E59E4" w:rsidRPr="009E59E4" w:rsidRDefault="009E59E4" w:rsidP="009E59E4">
            <w:pPr>
              <w:spacing w:line="276" w:lineRule="auto"/>
              <w:ind w:right="340"/>
              <w:jc w:val="right"/>
              <w:rPr>
                <w:b/>
                <w:i/>
                <w:sz w:val="22"/>
                <w:szCs w:val="22"/>
              </w:rPr>
            </w:pPr>
            <w:r w:rsidRPr="009E59E4">
              <w:rPr>
                <w:b/>
                <w:i/>
                <w:sz w:val="22"/>
                <w:szCs w:val="22"/>
              </w:rPr>
              <w:t>102,8</w:t>
            </w:r>
          </w:p>
        </w:tc>
        <w:tc>
          <w:tcPr>
            <w:tcW w:w="1344" w:type="dxa"/>
            <w:vAlign w:val="bottom"/>
          </w:tcPr>
          <w:p w:rsidR="009E59E4" w:rsidRPr="009E59E4" w:rsidRDefault="009E59E4" w:rsidP="009E59E4">
            <w:pPr>
              <w:spacing w:line="276" w:lineRule="auto"/>
              <w:ind w:right="284"/>
              <w:jc w:val="right"/>
              <w:rPr>
                <w:b/>
                <w:i/>
                <w:sz w:val="22"/>
                <w:szCs w:val="22"/>
              </w:rPr>
            </w:pPr>
            <w:r w:rsidRPr="009E59E4">
              <w:rPr>
                <w:b/>
                <w:i/>
                <w:sz w:val="22"/>
                <w:szCs w:val="22"/>
              </w:rPr>
              <w:t>23,6</w:t>
            </w:r>
          </w:p>
        </w:tc>
        <w:tc>
          <w:tcPr>
            <w:tcW w:w="1868" w:type="dxa"/>
            <w:vAlign w:val="bottom"/>
          </w:tcPr>
          <w:p w:rsidR="009E59E4" w:rsidRPr="009E59E4" w:rsidRDefault="009E59E4" w:rsidP="009E59E4">
            <w:pPr>
              <w:spacing w:line="276" w:lineRule="auto"/>
              <w:ind w:right="624"/>
              <w:jc w:val="right"/>
              <w:rPr>
                <w:b/>
                <w:i/>
                <w:sz w:val="22"/>
                <w:szCs w:val="22"/>
              </w:rPr>
            </w:pPr>
            <w:r w:rsidRPr="009E59E4">
              <w:rPr>
                <w:b/>
                <w:i/>
                <w:sz w:val="22"/>
                <w:szCs w:val="22"/>
              </w:rPr>
              <w:t>0,95</w:t>
            </w:r>
          </w:p>
        </w:tc>
      </w:tr>
      <w:tr w:rsidR="009E59E4" w:rsidRPr="00DA414E" w:rsidTr="009E59E4">
        <w:trPr>
          <w:cnfStyle w:val="000000100000"/>
          <w:trHeight w:val="284"/>
          <w:jc w:val="center"/>
        </w:trPr>
        <w:tc>
          <w:tcPr>
            <w:tcW w:w="2648" w:type="dxa"/>
            <w:tcBorders>
              <w:right w:val="none" w:sz="0" w:space="0" w:color="auto"/>
            </w:tcBorders>
            <w:vAlign w:val="center"/>
          </w:tcPr>
          <w:p w:rsidR="009E59E4" w:rsidRPr="00DA414E" w:rsidRDefault="009E59E4" w:rsidP="00F21011">
            <w:pPr>
              <w:pStyle w:val="a8"/>
              <w:spacing w:line="276" w:lineRule="auto"/>
              <w:rPr>
                <w:rFonts w:asciiTheme="majorHAnsi" w:hAnsiTheme="majorHAnsi"/>
                <w:sz w:val="22"/>
                <w:szCs w:val="22"/>
              </w:rPr>
            </w:pPr>
            <w:r w:rsidRPr="00DA414E">
              <w:rPr>
                <w:rFonts w:asciiTheme="majorHAnsi" w:hAnsiTheme="majorHAnsi"/>
                <w:sz w:val="22"/>
                <w:szCs w:val="22"/>
              </w:rPr>
              <w:t>Центральный ФО</w:t>
            </w:r>
          </w:p>
        </w:tc>
        <w:tc>
          <w:tcPr>
            <w:tcW w:w="1632" w:type="dxa"/>
            <w:tcBorders>
              <w:left w:val="none" w:sz="0" w:space="0" w:color="auto"/>
              <w:right w:val="none" w:sz="0" w:space="0" w:color="auto"/>
            </w:tcBorders>
            <w:vAlign w:val="bottom"/>
          </w:tcPr>
          <w:p w:rsidR="009E59E4" w:rsidRPr="009E59E4" w:rsidRDefault="009E59E4" w:rsidP="009E59E4">
            <w:pPr>
              <w:spacing w:line="276" w:lineRule="auto"/>
              <w:ind w:right="113"/>
              <w:jc w:val="right"/>
              <w:rPr>
                <w:sz w:val="22"/>
                <w:szCs w:val="22"/>
              </w:rPr>
            </w:pPr>
            <w:r w:rsidRPr="009E59E4">
              <w:rPr>
                <w:sz w:val="22"/>
                <w:szCs w:val="22"/>
              </w:rPr>
              <w:t>3 377,6</w:t>
            </w:r>
          </w:p>
        </w:tc>
        <w:tc>
          <w:tcPr>
            <w:tcW w:w="1633" w:type="dxa"/>
            <w:tcBorders>
              <w:left w:val="none" w:sz="0" w:space="0" w:color="auto"/>
              <w:right w:val="none" w:sz="0" w:space="0" w:color="auto"/>
            </w:tcBorders>
            <w:vAlign w:val="bottom"/>
          </w:tcPr>
          <w:p w:rsidR="009E59E4" w:rsidRPr="009E59E4" w:rsidRDefault="009E59E4" w:rsidP="009E59E4">
            <w:pPr>
              <w:spacing w:line="276" w:lineRule="auto"/>
              <w:ind w:right="340"/>
              <w:jc w:val="right"/>
              <w:rPr>
                <w:sz w:val="22"/>
                <w:szCs w:val="22"/>
              </w:rPr>
            </w:pPr>
            <w:r w:rsidRPr="009E59E4">
              <w:rPr>
                <w:sz w:val="22"/>
                <w:szCs w:val="22"/>
              </w:rPr>
              <w:t>109,1</w:t>
            </w:r>
          </w:p>
        </w:tc>
        <w:tc>
          <w:tcPr>
            <w:tcW w:w="1344" w:type="dxa"/>
            <w:tcBorders>
              <w:left w:val="none" w:sz="0" w:space="0" w:color="auto"/>
              <w:right w:val="none" w:sz="0" w:space="0" w:color="auto"/>
            </w:tcBorders>
            <w:vAlign w:val="bottom"/>
          </w:tcPr>
          <w:p w:rsidR="009E59E4" w:rsidRPr="009E59E4" w:rsidRDefault="009E59E4" w:rsidP="009E59E4">
            <w:pPr>
              <w:spacing w:line="276" w:lineRule="auto"/>
              <w:ind w:right="284"/>
              <w:jc w:val="right"/>
              <w:rPr>
                <w:sz w:val="22"/>
                <w:szCs w:val="22"/>
              </w:rPr>
            </w:pPr>
            <w:r w:rsidRPr="009E59E4">
              <w:rPr>
                <w:sz w:val="22"/>
                <w:szCs w:val="22"/>
              </w:rPr>
              <w:t>26,3</w:t>
            </w:r>
          </w:p>
        </w:tc>
        <w:tc>
          <w:tcPr>
            <w:tcW w:w="1868" w:type="dxa"/>
            <w:tcBorders>
              <w:left w:val="none" w:sz="0" w:space="0" w:color="auto"/>
            </w:tcBorders>
            <w:vAlign w:val="bottom"/>
          </w:tcPr>
          <w:p w:rsidR="009E59E4" w:rsidRPr="009E59E4" w:rsidRDefault="009E59E4" w:rsidP="009E59E4">
            <w:pPr>
              <w:spacing w:line="276" w:lineRule="auto"/>
              <w:ind w:right="624"/>
              <w:jc w:val="right"/>
              <w:rPr>
                <w:sz w:val="22"/>
                <w:szCs w:val="22"/>
              </w:rPr>
            </w:pPr>
            <w:r w:rsidRPr="009E59E4">
              <w:rPr>
                <w:sz w:val="22"/>
                <w:szCs w:val="22"/>
              </w:rPr>
              <w:t>2,99</w:t>
            </w:r>
          </w:p>
        </w:tc>
      </w:tr>
      <w:tr w:rsidR="009E59E4" w:rsidRPr="00DA414E" w:rsidTr="009E59E4">
        <w:trPr>
          <w:trHeight w:val="284"/>
          <w:jc w:val="center"/>
        </w:trPr>
        <w:tc>
          <w:tcPr>
            <w:tcW w:w="2648" w:type="dxa"/>
            <w:vAlign w:val="center"/>
          </w:tcPr>
          <w:p w:rsidR="009E59E4" w:rsidRPr="00DA414E" w:rsidRDefault="009E59E4" w:rsidP="00F21011">
            <w:pPr>
              <w:pStyle w:val="a8"/>
              <w:spacing w:line="276" w:lineRule="auto"/>
              <w:rPr>
                <w:rFonts w:asciiTheme="majorHAnsi" w:hAnsiTheme="majorHAnsi"/>
                <w:sz w:val="22"/>
                <w:szCs w:val="22"/>
              </w:rPr>
            </w:pPr>
            <w:r w:rsidRPr="00DA414E">
              <w:rPr>
                <w:rFonts w:asciiTheme="majorHAnsi" w:hAnsiTheme="majorHAnsi"/>
                <w:sz w:val="22"/>
                <w:szCs w:val="22"/>
              </w:rPr>
              <w:t>Северо-Западный ФО</w:t>
            </w:r>
          </w:p>
        </w:tc>
        <w:tc>
          <w:tcPr>
            <w:tcW w:w="1632" w:type="dxa"/>
            <w:vAlign w:val="bottom"/>
          </w:tcPr>
          <w:p w:rsidR="009E59E4" w:rsidRPr="009E59E4" w:rsidRDefault="009E59E4" w:rsidP="009E59E4">
            <w:pPr>
              <w:spacing w:line="276" w:lineRule="auto"/>
              <w:ind w:right="113"/>
              <w:jc w:val="right"/>
              <w:rPr>
                <w:sz w:val="22"/>
                <w:szCs w:val="22"/>
              </w:rPr>
            </w:pPr>
            <w:r w:rsidRPr="009E59E4">
              <w:rPr>
                <w:sz w:val="22"/>
                <w:szCs w:val="22"/>
              </w:rPr>
              <w:t>1 261,4</w:t>
            </w:r>
          </w:p>
        </w:tc>
        <w:tc>
          <w:tcPr>
            <w:tcW w:w="1633" w:type="dxa"/>
            <w:vAlign w:val="bottom"/>
          </w:tcPr>
          <w:p w:rsidR="009E59E4" w:rsidRPr="009E59E4" w:rsidRDefault="009E59E4" w:rsidP="009E59E4">
            <w:pPr>
              <w:spacing w:line="276" w:lineRule="auto"/>
              <w:ind w:right="340"/>
              <w:jc w:val="right"/>
              <w:rPr>
                <w:sz w:val="22"/>
                <w:szCs w:val="22"/>
              </w:rPr>
            </w:pPr>
            <w:r w:rsidRPr="009E59E4">
              <w:rPr>
                <w:sz w:val="22"/>
                <w:szCs w:val="22"/>
              </w:rPr>
              <w:t>101,0</w:t>
            </w:r>
          </w:p>
        </w:tc>
        <w:tc>
          <w:tcPr>
            <w:tcW w:w="1344" w:type="dxa"/>
            <w:vAlign w:val="bottom"/>
          </w:tcPr>
          <w:p w:rsidR="009E59E4" w:rsidRPr="009E59E4" w:rsidRDefault="009E59E4" w:rsidP="009E59E4">
            <w:pPr>
              <w:spacing w:line="276" w:lineRule="auto"/>
              <w:ind w:right="284"/>
              <w:jc w:val="right"/>
              <w:rPr>
                <w:sz w:val="22"/>
                <w:szCs w:val="22"/>
              </w:rPr>
            </w:pPr>
            <w:r w:rsidRPr="009E59E4">
              <w:rPr>
                <w:sz w:val="22"/>
                <w:szCs w:val="22"/>
              </w:rPr>
              <w:t>25,1</w:t>
            </w:r>
          </w:p>
        </w:tc>
        <w:tc>
          <w:tcPr>
            <w:tcW w:w="1868" w:type="dxa"/>
            <w:vAlign w:val="bottom"/>
          </w:tcPr>
          <w:p w:rsidR="009E59E4" w:rsidRPr="009E59E4" w:rsidRDefault="009E59E4" w:rsidP="009E59E4">
            <w:pPr>
              <w:spacing w:line="276" w:lineRule="auto"/>
              <w:ind w:right="624"/>
              <w:jc w:val="right"/>
              <w:rPr>
                <w:sz w:val="22"/>
                <w:szCs w:val="22"/>
              </w:rPr>
            </w:pPr>
            <w:r w:rsidRPr="009E59E4">
              <w:rPr>
                <w:sz w:val="22"/>
                <w:szCs w:val="22"/>
              </w:rPr>
              <w:t>0,48</w:t>
            </w:r>
          </w:p>
        </w:tc>
      </w:tr>
      <w:tr w:rsidR="009E59E4" w:rsidRPr="00DA414E" w:rsidTr="009E59E4">
        <w:trPr>
          <w:cnfStyle w:val="000000100000"/>
          <w:trHeight w:val="284"/>
          <w:jc w:val="center"/>
        </w:trPr>
        <w:tc>
          <w:tcPr>
            <w:tcW w:w="2648" w:type="dxa"/>
            <w:tcBorders>
              <w:right w:val="none" w:sz="0" w:space="0" w:color="auto"/>
            </w:tcBorders>
            <w:vAlign w:val="center"/>
          </w:tcPr>
          <w:p w:rsidR="009E59E4" w:rsidRPr="00DA414E" w:rsidRDefault="009E59E4" w:rsidP="00F21011">
            <w:pPr>
              <w:pStyle w:val="a8"/>
              <w:spacing w:line="276" w:lineRule="auto"/>
              <w:rPr>
                <w:rFonts w:asciiTheme="majorHAnsi" w:hAnsiTheme="majorHAnsi"/>
                <w:sz w:val="22"/>
                <w:szCs w:val="22"/>
              </w:rPr>
            </w:pPr>
            <w:r w:rsidRPr="00DA414E">
              <w:rPr>
                <w:rFonts w:asciiTheme="majorHAnsi" w:hAnsiTheme="majorHAnsi"/>
                <w:sz w:val="22"/>
                <w:szCs w:val="22"/>
              </w:rPr>
              <w:t>Южный ФО</w:t>
            </w:r>
          </w:p>
        </w:tc>
        <w:tc>
          <w:tcPr>
            <w:tcW w:w="1632" w:type="dxa"/>
            <w:tcBorders>
              <w:left w:val="none" w:sz="0" w:space="0" w:color="auto"/>
              <w:right w:val="none" w:sz="0" w:space="0" w:color="auto"/>
            </w:tcBorders>
            <w:vAlign w:val="bottom"/>
          </w:tcPr>
          <w:p w:rsidR="009E59E4" w:rsidRPr="009E59E4" w:rsidRDefault="009E59E4" w:rsidP="009E59E4">
            <w:pPr>
              <w:spacing w:line="276" w:lineRule="auto"/>
              <w:ind w:right="113"/>
              <w:jc w:val="right"/>
              <w:rPr>
                <w:sz w:val="22"/>
                <w:szCs w:val="22"/>
              </w:rPr>
            </w:pPr>
            <w:r w:rsidRPr="009E59E4">
              <w:rPr>
                <w:sz w:val="22"/>
                <w:szCs w:val="22"/>
              </w:rPr>
              <w:t>823,6</w:t>
            </w:r>
          </w:p>
        </w:tc>
        <w:tc>
          <w:tcPr>
            <w:tcW w:w="1633" w:type="dxa"/>
            <w:tcBorders>
              <w:left w:val="none" w:sz="0" w:space="0" w:color="auto"/>
              <w:right w:val="none" w:sz="0" w:space="0" w:color="auto"/>
            </w:tcBorders>
            <w:vAlign w:val="bottom"/>
          </w:tcPr>
          <w:p w:rsidR="009E59E4" w:rsidRPr="009E59E4" w:rsidRDefault="009E59E4" w:rsidP="009E59E4">
            <w:pPr>
              <w:spacing w:line="276" w:lineRule="auto"/>
              <w:ind w:right="340"/>
              <w:jc w:val="right"/>
              <w:rPr>
                <w:sz w:val="22"/>
                <w:szCs w:val="22"/>
              </w:rPr>
            </w:pPr>
            <w:r w:rsidRPr="009E59E4">
              <w:rPr>
                <w:sz w:val="22"/>
                <w:szCs w:val="22"/>
              </w:rPr>
              <w:t>97,9</w:t>
            </w:r>
          </w:p>
        </w:tc>
        <w:tc>
          <w:tcPr>
            <w:tcW w:w="1344" w:type="dxa"/>
            <w:tcBorders>
              <w:left w:val="none" w:sz="0" w:space="0" w:color="auto"/>
              <w:right w:val="none" w:sz="0" w:space="0" w:color="auto"/>
            </w:tcBorders>
            <w:vAlign w:val="bottom"/>
          </w:tcPr>
          <w:p w:rsidR="009E59E4" w:rsidRPr="009E59E4" w:rsidRDefault="009E59E4" w:rsidP="009E59E4">
            <w:pPr>
              <w:spacing w:line="276" w:lineRule="auto"/>
              <w:ind w:right="284"/>
              <w:jc w:val="right"/>
              <w:rPr>
                <w:sz w:val="22"/>
                <w:szCs w:val="22"/>
              </w:rPr>
            </w:pPr>
            <w:r w:rsidRPr="009E59E4">
              <w:rPr>
                <w:sz w:val="22"/>
                <w:szCs w:val="22"/>
              </w:rPr>
              <w:t>22,2</w:t>
            </w:r>
          </w:p>
        </w:tc>
        <w:tc>
          <w:tcPr>
            <w:tcW w:w="1868" w:type="dxa"/>
            <w:tcBorders>
              <w:left w:val="none" w:sz="0" w:space="0" w:color="auto"/>
            </w:tcBorders>
            <w:vAlign w:val="bottom"/>
          </w:tcPr>
          <w:p w:rsidR="009E59E4" w:rsidRPr="009E59E4" w:rsidRDefault="009E59E4" w:rsidP="009E59E4">
            <w:pPr>
              <w:spacing w:line="276" w:lineRule="auto"/>
              <w:ind w:right="624"/>
              <w:jc w:val="right"/>
              <w:rPr>
                <w:sz w:val="22"/>
                <w:szCs w:val="22"/>
              </w:rPr>
            </w:pPr>
            <w:r w:rsidRPr="009E59E4">
              <w:rPr>
                <w:sz w:val="22"/>
                <w:szCs w:val="22"/>
              </w:rPr>
              <w:t>-0,17</w:t>
            </w:r>
          </w:p>
        </w:tc>
      </w:tr>
      <w:tr w:rsidR="009E59E4" w:rsidRPr="00DA414E" w:rsidTr="009E59E4">
        <w:trPr>
          <w:trHeight w:val="284"/>
          <w:jc w:val="center"/>
        </w:trPr>
        <w:tc>
          <w:tcPr>
            <w:tcW w:w="2648" w:type="dxa"/>
            <w:vAlign w:val="center"/>
          </w:tcPr>
          <w:p w:rsidR="009E59E4" w:rsidRPr="00DA414E" w:rsidRDefault="009E59E4" w:rsidP="00F21011">
            <w:pPr>
              <w:pStyle w:val="a8"/>
              <w:spacing w:line="276" w:lineRule="auto"/>
              <w:rPr>
                <w:rFonts w:asciiTheme="majorHAnsi" w:hAnsiTheme="majorHAnsi"/>
                <w:sz w:val="22"/>
                <w:szCs w:val="22"/>
              </w:rPr>
            </w:pPr>
            <w:r>
              <w:rPr>
                <w:rFonts w:asciiTheme="majorHAnsi" w:hAnsiTheme="majorHAnsi"/>
                <w:sz w:val="22"/>
                <w:szCs w:val="22"/>
              </w:rPr>
              <w:t>Северо-Кавказский ФО</w:t>
            </w:r>
          </w:p>
        </w:tc>
        <w:tc>
          <w:tcPr>
            <w:tcW w:w="1632" w:type="dxa"/>
            <w:vAlign w:val="bottom"/>
          </w:tcPr>
          <w:p w:rsidR="009E59E4" w:rsidRPr="009E59E4" w:rsidRDefault="009E59E4" w:rsidP="009E59E4">
            <w:pPr>
              <w:spacing w:line="276" w:lineRule="auto"/>
              <w:ind w:right="113"/>
              <w:jc w:val="right"/>
              <w:rPr>
                <w:sz w:val="22"/>
                <w:szCs w:val="22"/>
              </w:rPr>
            </w:pPr>
            <w:r w:rsidRPr="009E59E4">
              <w:rPr>
                <w:sz w:val="22"/>
                <w:szCs w:val="22"/>
              </w:rPr>
              <w:t>295,3</w:t>
            </w:r>
          </w:p>
        </w:tc>
        <w:tc>
          <w:tcPr>
            <w:tcW w:w="1633" w:type="dxa"/>
            <w:vAlign w:val="bottom"/>
          </w:tcPr>
          <w:p w:rsidR="009E59E4" w:rsidRPr="009E59E4" w:rsidRDefault="009E59E4" w:rsidP="009E59E4">
            <w:pPr>
              <w:spacing w:line="276" w:lineRule="auto"/>
              <w:ind w:right="340"/>
              <w:jc w:val="right"/>
              <w:rPr>
                <w:sz w:val="22"/>
                <w:szCs w:val="22"/>
              </w:rPr>
            </w:pPr>
            <w:r w:rsidRPr="009E59E4">
              <w:rPr>
                <w:sz w:val="22"/>
                <w:szCs w:val="22"/>
              </w:rPr>
              <w:t>102,1</w:t>
            </w:r>
          </w:p>
        </w:tc>
        <w:tc>
          <w:tcPr>
            <w:tcW w:w="1344" w:type="dxa"/>
            <w:vAlign w:val="bottom"/>
          </w:tcPr>
          <w:p w:rsidR="009E59E4" w:rsidRPr="009E59E4" w:rsidRDefault="009E59E4" w:rsidP="009E59E4">
            <w:pPr>
              <w:spacing w:line="276" w:lineRule="auto"/>
              <w:ind w:right="284"/>
              <w:jc w:val="right"/>
              <w:rPr>
                <w:sz w:val="22"/>
                <w:szCs w:val="22"/>
              </w:rPr>
            </w:pPr>
            <w:r w:rsidRPr="009E59E4">
              <w:rPr>
                <w:sz w:val="22"/>
                <w:szCs w:val="22"/>
              </w:rPr>
              <w:t>17,8</w:t>
            </w:r>
          </w:p>
        </w:tc>
        <w:tc>
          <w:tcPr>
            <w:tcW w:w="1868" w:type="dxa"/>
            <w:vAlign w:val="bottom"/>
          </w:tcPr>
          <w:p w:rsidR="009E59E4" w:rsidRPr="009E59E4" w:rsidRDefault="009E59E4" w:rsidP="009E59E4">
            <w:pPr>
              <w:spacing w:line="276" w:lineRule="auto"/>
              <w:ind w:right="624"/>
              <w:jc w:val="right"/>
              <w:rPr>
                <w:sz w:val="22"/>
                <w:szCs w:val="22"/>
              </w:rPr>
            </w:pPr>
            <w:r w:rsidRPr="009E59E4">
              <w:rPr>
                <w:sz w:val="22"/>
                <w:szCs w:val="22"/>
              </w:rPr>
              <w:t>0,49</w:t>
            </w:r>
          </w:p>
        </w:tc>
      </w:tr>
      <w:tr w:rsidR="009E59E4" w:rsidRPr="00DA414E" w:rsidTr="009E59E4">
        <w:trPr>
          <w:cnfStyle w:val="000000100000"/>
          <w:trHeight w:val="284"/>
          <w:jc w:val="center"/>
        </w:trPr>
        <w:tc>
          <w:tcPr>
            <w:tcW w:w="2648" w:type="dxa"/>
            <w:tcBorders>
              <w:right w:val="none" w:sz="0" w:space="0" w:color="auto"/>
            </w:tcBorders>
            <w:vAlign w:val="center"/>
          </w:tcPr>
          <w:p w:rsidR="009E59E4" w:rsidRPr="00DA414E" w:rsidRDefault="009E59E4" w:rsidP="00F21011">
            <w:pPr>
              <w:pStyle w:val="a8"/>
              <w:spacing w:line="276" w:lineRule="auto"/>
              <w:rPr>
                <w:rFonts w:asciiTheme="majorHAnsi" w:hAnsiTheme="majorHAnsi"/>
                <w:sz w:val="22"/>
                <w:szCs w:val="22"/>
              </w:rPr>
            </w:pPr>
            <w:r w:rsidRPr="00DA414E">
              <w:rPr>
                <w:rFonts w:asciiTheme="majorHAnsi" w:hAnsiTheme="majorHAnsi"/>
                <w:sz w:val="22"/>
                <w:szCs w:val="22"/>
              </w:rPr>
              <w:t>Приволжский ФО</w:t>
            </w:r>
          </w:p>
        </w:tc>
        <w:tc>
          <w:tcPr>
            <w:tcW w:w="1632" w:type="dxa"/>
            <w:tcBorders>
              <w:left w:val="none" w:sz="0" w:space="0" w:color="auto"/>
              <w:right w:val="none" w:sz="0" w:space="0" w:color="auto"/>
            </w:tcBorders>
            <w:vAlign w:val="bottom"/>
          </w:tcPr>
          <w:p w:rsidR="009E59E4" w:rsidRPr="009E59E4" w:rsidRDefault="009E59E4" w:rsidP="009E59E4">
            <w:pPr>
              <w:spacing w:line="276" w:lineRule="auto"/>
              <w:ind w:right="113"/>
              <w:jc w:val="right"/>
              <w:rPr>
                <w:sz w:val="22"/>
                <w:szCs w:val="22"/>
              </w:rPr>
            </w:pPr>
            <w:r w:rsidRPr="009E59E4">
              <w:rPr>
                <w:sz w:val="22"/>
                <w:szCs w:val="22"/>
              </w:rPr>
              <w:t>2 292,3</w:t>
            </w:r>
          </w:p>
        </w:tc>
        <w:tc>
          <w:tcPr>
            <w:tcW w:w="1633" w:type="dxa"/>
            <w:tcBorders>
              <w:left w:val="none" w:sz="0" w:space="0" w:color="auto"/>
              <w:right w:val="none" w:sz="0" w:space="0" w:color="auto"/>
            </w:tcBorders>
            <w:vAlign w:val="bottom"/>
          </w:tcPr>
          <w:p w:rsidR="009E59E4" w:rsidRPr="009E59E4" w:rsidRDefault="009E59E4" w:rsidP="009E59E4">
            <w:pPr>
              <w:spacing w:line="276" w:lineRule="auto"/>
              <w:ind w:right="340"/>
              <w:jc w:val="right"/>
              <w:rPr>
                <w:sz w:val="22"/>
                <w:szCs w:val="22"/>
              </w:rPr>
            </w:pPr>
            <w:r w:rsidRPr="009E59E4">
              <w:rPr>
                <w:sz w:val="22"/>
                <w:szCs w:val="22"/>
              </w:rPr>
              <w:t>99,6</w:t>
            </w:r>
          </w:p>
        </w:tc>
        <w:tc>
          <w:tcPr>
            <w:tcW w:w="1344" w:type="dxa"/>
            <w:tcBorders>
              <w:left w:val="none" w:sz="0" w:space="0" w:color="auto"/>
              <w:right w:val="none" w:sz="0" w:space="0" w:color="auto"/>
            </w:tcBorders>
            <w:vAlign w:val="bottom"/>
          </w:tcPr>
          <w:p w:rsidR="009E59E4" w:rsidRPr="009E59E4" w:rsidRDefault="009E59E4" w:rsidP="009E59E4">
            <w:pPr>
              <w:spacing w:line="276" w:lineRule="auto"/>
              <w:ind w:right="284"/>
              <w:jc w:val="right"/>
              <w:rPr>
                <w:sz w:val="22"/>
                <w:szCs w:val="22"/>
              </w:rPr>
            </w:pPr>
            <w:r w:rsidRPr="009E59E4">
              <w:rPr>
                <w:sz w:val="22"/>
                <w:szCs w:val="22"/>
              </w:rPr>
              <w:t>23,7</w:t>
            </w:r>
          </w:p>
        </w:tc>
        <w:tc>
          <w:tcPr>
            <w:tcW w:w="1868" w:type="dxa"/>
            <w:tcBorders>
              <w:left w:val="none" w:sz="0" w:space="0" w:color="auto"/>
            </w:tcBorders>
            <w:vAlign w:val="bottom"/>
          </w:tcPr>
          <w:p w:rsidR="009E59E4" w:rsidRPr="009E59E4" w:rsidRDefault="009E59E4" w:rsidP="009E59E4">
            <w:pPr>
              <w:spacing w:line="276" w:lineRule="auto"/>
              <w:ind w:right="624"/>
              <w:jc w:val="right"/>
              <w:rPr>
                <w:sz w:val="22"/>
                <w:szCs w:val="22"/>
              </w:rPr>
            </w:pPr>
            <w:r w:rsidRPr="009E59E4">
              <w:rPr>
                <w:sz w:val="22"/>
                <w:szCs w:val="22"/>
              </w:rPr>
              <w:t>-0,05</w:t>
            </w:r>
          </w:p>
        </w:tc>
      </w:tr>
      <w:tr w:rsidR="009E59E4" w:rsidRPr="00DA414E" w:rsidTr="009E59E4">
        <w:trPr>
          <w:trHeight w:val="284"/>
          <w:jc w:val="center"/>
        </w:trPr>
        <w:tc>
          <w:tcPr>
            <w:tcW w:w="2648" w:type="dxa"/>
            <w:vAlign w:val="center"/>
          </w:tcPr>
          <w:p w:rsidR="009E59E4" w:rsidRPr="00DA414E" w:rsidRDefault="009E59E4" w:rsidP="00F21011">
            <w:pPr>
              <w:pStyle w:val="a8"/>
              <w:spacing w:line="276" w:lineRule="auto"/>
              <w:rPr>
                <w:rFonts w:asciiTheme="majorHAnsi" w:hAnsiTheme="majorHAnsi"/>
                <w:sz w:val="22"/>
                <w:szCs w:val="22"/>
              </w:rPr>
            </w:pPr>
            <w:r w:rsidRPr="00DA414E">
              <w:rPr>
                <w:rFonts w:asciiTheme="majorHAnsi" w:hAnsiTheme="majorHAnsi"/>
                <w:sz w:val="22"/>
                <w:szCs w:val="22"/>
              </w:rPr>
              <w:t>Уральский ФО</w:t>
            </w:r>
          </w:p>
        </w:tc>
        <w:tc>
          <w:tcPr>
            <w:tcW w:w="1632" w:type="dxa"/>
            <w:vAlign w:val="bottom"/>
          </w:tcPr>
          <w:p w:rsidR="009E59E4" w:rsidRPr="009E59E4" w:rsidRDefault="009E59E4" w:rsidP="009E59E4">
            <w:pPr>
              <w:spacing w:line="276" w:lineRule="auto"/>
              <w:ind w:right="113"/>
              <w:jc w:val="right"/>
              <w:rPr>
                <w:sz w:val="22"/>
                <w:szCs w:val="22"/>
              </w:rPr>
            </w:pPr>
            <w:r w:rsidRPr="009E59E4">
              <w:rPr>
                <w:sz w:val="22"/>
                <w:szCs w:val="22"/>
              </w:rPr>
              <w:t>922,2</w:t>
            </w:r>
          </w:p>
        </w:tc>
        <w:tc>
          <w:tcPr>
            <w:tcW w:w="1633" w:type="dxa"/>
            <w:vAlign w:val="bottom"/>
          </w:tcPr>
          <w:p w:rsidR="009E59E4" w:rsidRPr="009E59E4" w:rsidRDefault="009E59E4" w:rsidP="009E59E4">
            <w:pPr>
              <w:spacing w:line="276" w:lineRule="auto"/>
              <w:ind w:right="340"/>
              <w:jc w:val="right"/>
              <w:rPr>
                <w:sz w:val="22"/>
                <w:szCs w:val="22"/>
              </w:rPr>
            </w:pPr>
            <w:r w:rsidRPr="009E59E4">
              <w:rPr>
                <w:sz w:val="22"/>
                <w:szCs w:val="22"/>
              </w:rPr>
              <w:t>100,4</w:t>
            </w:r>
          </w:p>
        </w:tc>
        <w:tc>
          <w:tcPr>
            <w:tcW w:w="1344" w:type="dxa"/>
            <w:vAlign w:val="bottom"/>
          </w:tcPr>
          <w:p w:rsidR="009E59E4" w:rsidRPr="009E59E4" w:rsidRDefault="009E59E4" w:rsidP="009E59E4">
            <w:pPr>
              <w:spacing w:line="276" w:lineRule="auto"/>
              <w:ind w:right="284"/>
              <w:jc w:val="right"/>
              <w:rPr>
                <w:sz w:val="22"/>
                <w:szCs w:val="22"/>
              </w:rPr>
            </w:pPr>
            <w:r w:rsidRPr="009E59E4">
              <w:rPr>
                <w:sz w:val="22"/>
                <w:szCs w:val="22"/>
              </w:rPr>
              <w:t>20,5</w:t>
            </w:r>
          </w:p>
        </w:tc>
        <w:tc>
          <w:tcPr>
            <w:tcW w:w="1868" w:type="dxa"/>
            <w:vAlign w:val="bottom"/>
          </w:tcPr>
          <w:p w:rsidR="009E59E4" w:rsidRPr="009E59E4" w:rsidRDefault="009E59E4" w:rsidP="009E59E4">
            <w:pPr>
              <w:spacing w:line="276" w:lineRule="auto"/>
              <w:ind w:right="624"/>
              <w:jc w:val="right"/>
              <w:rPr>
                <w:sz w:val="22"/>
                <w:szCs w:val="22"/>
              </w:rPr>
            </w:pPr>
            <w:r w:rsidRPr="009E59E4">
              <w:rPr>
                <w:sz w:val="22"/>
                <w:szCs w:val="22"/>
              </w:rPr>
              <w:t>0,06</w:t>
            </w:r>
          </w:p>
        </w:tc>
      </w:tr>
      <w:tr w:rsidR="009E59E4" w:rsidRPr="00DA414E" w:rsidTr="009E59E4">
        <w:trPr>
          <w:cnfStyle w:val="000000100000"/>
          <w:trHeight w:val="284"/>
          <w:jc w:val="center"/>
        </w:trPr>
        <w:tc>
          <w:tcPr>
            <w:tcW w:w="2648" w:type="dxa"/>
            <w:tcBorders>
              <w:right w:val="none" w:sz="0" w:space="0" w:color="auto"/>
            </w:tcBorders>
            <w:vAlign w:val="center"/>
          </w:tcPr>
          <w:p w:rsidR="009E59E4" w:rsidRPr="00DA414E" w:rsidRDefault="009E59E4" w:rsidP="00F21011">
            <w:pPr>
              <w:pStyle w:val="a8"/>
              <w:spacing w:line="276" w:lineRule="auto"/>
              <w:rPr>
                <w:rFonts w:asciiTheme="majorHAnsi" w:hAnsiTheme="majorHAnsi"/>
                <w:sz w:val="22"/>
                <w:szCs w:val="22"/>
              </w:rPr>
            </w:pPr>
            <w:r w:rsidRPr="00DA414E">
              <w:rPr>
                <w:rFonts w:asciiTheme="majorHAnsi" w:hAnsiTheme="majorHAnsi"/>
                <w:sz w:val="22"/>
                <w:szCs w:val="22"/>
              </w:rPr>
              <w:t>Сибирский ФО</w:t>
            </w:r>
          </w:p>
        </w:tc>
        <w:tc>
          <w:tcPr>
            <w:tcW w:w="1632" w:type="dxa"/>
            <w:tcBorders>
              <w:left w:val="none" w:sz="0" w:space="0" w:color="auto"/>
              <w:right w:val="none" w:sz="0" w:space="0" w:color="auto"/>
            </w:tcBorders>
            <w:vAlign w:val="bottom"/>
          </w:tcPr>
          <w:p w:rsidR="009E59E4" w:rsidRPr="009E59E4" w:rsidRDefault="009E59E4" w:rsidP="009E59E4">
            <w:pPr>
              <w:spacing w:line="276" w:lineRule="auto"/>
              <w:ind w:right="113"/>
              <w:jc w:val="right"/>
              <w:rPr>
                <w:sz w:val="22"/>
                <w:szCs w:val="22"/>
              </w:rPr>
            </w:pPr>
            <w:r w:rsidRPr="009E59E4">
              <w:rPr>
                <w:sz w:val="22"/>
                <w:szCs w:val="22"/>
              </w:rPr>
              <w:t>1 348,8</w:t>
            </w:r>
          </w:p>
        </w:tc>
        <w:tc>
          <w:tcPr>
            <w:tcW w:w="1633" w:type="dxa"/>
            <w:tcBorders>
              <w:left w:val="none" w:sz="0" w:space="0" w:color="auto"/>
              <w:right w:val="none" w:sz="0" w:space="0" w:color="auto"/>
            </w:tcBorders>
            <w:vAlign w:val="bottom"/>
          </w:tcPr>
          <w:p w:rsidR="009E59E4" w:rsidRPr="009E59E4" w:rsidRDefault="009E59E4" w:rsidP="009E59E4">
            <w:pPr>
              <w:spacing w:line="276" w:lineRule="auto"/>
              <w:ind w:right="340"/>
              <w:jc w:val="right"/>
              <w:rPr>
                <w:sz w:val="22"/>
                <w:szCs w:val="22"/>
              </w:rPr>
            </w:pPr>
            <w:r w:rsidRPr="009E59E4">
              <w:rPr>
                <w:sz w:val="22"/>
                <w:szCs w:val="22"/>
              </w:rPr>
              <w:t>101,2</w:t>
            </w:r>
          </w:p>
        </w:tc>
        <w:tc>
          <w:tcPr>
            <w:tcW w:w="1344" w:type="dxa"/>
            <w:tcBorders>
              <w:left w:val="none" w:sz="0" w:space="0" w:color="auto"/>
              <w:right w:val="none" w:sz="0" w:space="0" w:color="auto"/>
            </w:tcBorders>
            <w:vAlign w:val="bottom"/>
          </w:tcPr>
          <w:p w:rsidR="009E59E4" w:rsidRPr="009E59E4" w:rsidRDefault="009E59E4" w:rsidP="009E59E4">
            <w:pPr>
              <w:spacing w:line="276" w:lineRule="auto"/>
              <w:ind w:right="284"/>
              <w:jc w:val="right"/>
              <w:rPr>
                <w:sz w:val="22"/>
                <w:szCs w:val="22"/>
              </w:rPr>
            </w:pPr>
            <w:r w:rsidRPr="009E59E4">
              <w:rPr>
                <w:sz w:val="22"/>
                <w:szCs w:val="22"/>
              </w:rPr>
              <w:t>22,1</w:t>
            </w:r>
          </w:p>
        </w:tc>
        <w:tc>
          <w:tcPr>
            <w:tcW w:w="1868" w:type="dxa"/>
            <w:tcBorders>
              <w:left w:val="none" w:sz="0" w:space="0" w:color="auto"/>
            </w:tcBorders>
            <w:vAlign w:val="bottom"/>
          </w:tcPr>
          <w:p w:rsidR="009E59E4" w:rsidRPr="009E59E4" w:rsidRDefault="009E59E4" w:rsidP="009E59E4">
            <w:pPr>
              <w:spacing w:line="276" w:lineRule="auto"/>
              <w:ind w:right="624"/>
              <w:jc w:val="right"/>
              <w:rPr>
                <w:sz w:val="22"/>
                <w:szCs w:val="22"/>
              </w:rPr>
            </w:pPr>
            <w:r w:rsidRPr="009E59E4">
              <w:rPr>
                <w:sz w:val="22"/>
                <w:szCs w:val="22"/>
              </w:rPr>
              <w:t>0,31</w:t>
            </w:r>
          </w:p>
        </w:tc>
      </w:tr>
      <w:tr w:rsidR="009E59E4" w:rsidRPr="00DA414E" w:rsidTr="009E59E4">
        <w:trPr>
          <w:trHeight w:val="284"/>
          <w:jc w:val="center"/>
        </w:trPr>
        <w:tc>
          <w:tcPr>
            <w:tcW w:w="2648" w:type="dxa"/>
            <w:vAlign w:val="center"/>
          </w:tcPr>
          <w:p w:rsidR="009E59E4" w:rsidRPr="00DA414E" w:rsidRDefault="009E59E4" w:rsidP="00F21011">
            <w:pPr>
              <w:pStyle w:val="a8"/>
              <w:spacing w:line="276" w:lineRule="auto"/>
              <w:rPr>
                <w:rFonts w:asciiTheme="majorHAnsi" w:hAnsiTheme="majorHAnsi"/>
                <w:sz w:val="22"/>
                <w:szCs w:val="22"/>
              </w:rPr>
            </w:pPr>
            <w:r w:rsidRPr="00DA414E">
              <w:rPr>
                <w:rFonts w:asciiTheme="majorHAnsi" w:hAnsiTheme="majorHAnsi"/>
                <w:sz w:val="22"/>
                <w:szCs w:val="22"/>
              </w:rPr>
              <w:t>Дальневосточный ФО</w:t>
            </w:r>
          </w:p>
        </w:tc>
        <w:tc>
          <w:tcPr>
            <w:tcW w:w="1632" w:type="dxa"/>
            <w:vAlign w:val="bottom"/>
          </w:tcPr>
          <w:p w:rsidR="009E59E4" w:rsidRPr="009E59E4" w:rsidRDefault="009E59E4" w:rsidP="009E59E4">
            <w:pPr>
              <w:spacing w:line="276" w:lineRule="auto"/>
              <w:ind w:right="113"/>
              <w:jc w:val="right"/>
              <w:rPr>
                <w:sz w:val="22"/>
                <w:szCs w:val="22"/>
              </w:rPr>
            </w:pPr>
            <w:r w:rsidRPr="009E59E4">
              <w:rPr>
                <w:sz w:val="22"/>
                <w:szCs w:val="22"/>
              </w:rPr>
              <w:t>454,9</w:t>
            </w:r>
          </w:p>
        </w:tc>
        <w:tc>
          <w:tcPr>
            <w:tcW w:w="1633" w:type="dxa"/>
            <w:vAlign w:val="bottom"/>
          </w:tcPr>
          <w:p w:rsidR="009E59E4" w:rsidRPr="009E59E4" w:rsidRDefault="009E59E4" w:rsidP="009E59E4">
            <w:pPr>
              <w:spacing w:line="276" w:lineRule="auto"/>
              <w:ind w:right="340"/>
              <w:jc w:val="right"/>
              <w:rPr>
                <w:sz w:val="22"/>
                <w:szCs w:val="22"/>
              </w:rPr>
            </w:pPr>
            <w:r w:rsidRPr="009E59E4">
              <w:rPr>
                <w:sz w:val="22"/>
                <w:szCs w:val="22"/>
              </w:rPr>
              <w:t>100,5</w:t>
            </w:r>
          </w:p>
        </w:tc>
        <w:tc>
          <w:tcPr>
            <w:tcW w:w="1344" w:type="dxa"/>
            <w:vAlign w:val="bottom"/>
          </w:tcPr>
          <w:p w:rsidR="009E59E4" w:rsidRPr="009E59E4" w:rsidRDefault="009E59E4" w:rsidP="009E59E4">
            <w:pPr>
              <w:spacing w:line="276" w:lineRule="auto"/>
              <w:ind w:right="284"/>
              <w:jc w:val="right"/>
              <w:rPr>
                <w:sz w:val="22"/>
                <w:szCs w:val="22"/>
              </w:rPr>
            </w:pPr>
            <w:r w:rsidRPr="009E59E4">
              <w:rPr>
                <w:sz w:val="22"/>
                <w:szCs w:val="22"/>
              </w:rPr>
              <w:t>20,5</w:t>
            </w:r>
          </w:p>
        </w:tc>
        <w:tc>
          <w:tcPr>
            <w:tcW w:w="1868" w:type="dxa"/>
            <w:vAlign w:val="bottom"/>
          </w:tcPr>
          <w:p w:rsidR="009E59E4" w:rsidRPr="009E59E4" w:rsidRDefault="009E59E4" w:rsidP="009E59E4">
            <w:pPr>
              <w:spacing w:line="276" w:lineRule="auto"/>
              <w:ind w:right="624"/>
              <w:jc w:val="right"/>
              <w:rPr>
                <w:sz w:val="22"/>
                <w:szCs w:val="22"/>
              </w:rPr>
            </w:pPr>
            <w:r>
              <w:rPr>
                <w:sz w:val="22"/>
                <w:szCs w:val="22"/>
              </w:rPr>
              <w:t>0,36</w:t>
            </w:r>
          </w:p>
        </w:tc>
      </w:tr>
    </w:tbl>
    <w:p w:rsidR="00127777" w:rsidRPr="00001E71" w:rsidRDefault="00127777" w:rsidP="00B7372F">
      <w:pPr>
        <w:pStyle w:val="a8"/>
        <w:spacing w:before="60" w:after="200"/>
        <w:jc w:val="both"/>
        <w:rPr>
          <w:rFonts w:ascii="Times New Roman" w:hAnsi="Times New Roman"/>
        </w:rPr>
      </w:pPr>
      <w:r w:rsidRPr="00001E71">
        <w:rPr>
          <w:rFonts w:ascii="Times New Roman" w:hAnsi="Times New Roman"/>
          <w:vertAlign w:val="superscript"/>
        </w:rPr>
        <w:t>1</w:t>
      </w:r>
      <w:r w:rsidRPr="00001E71">
        <w:rPr>
          <w:rFonts w:ascii="Times New Roman" w:hAnsi="Times New Roman"/>
        </w:rPr>
        <w:t xml:space="preserve"> </w:t>
      </w:r>
      <w:r w:rsidRPr="0048445C">
        <w:rPr>
          <w:rFonts w:ascii="Times New Roman" w:hAnsi="Times New Roman"/>
          <w:sz w:val="18"/>
          <w:szCs w:val="18"/>
        </w:rPr>
        <w:t>без внешних совместителей и работающих по договорам гражданско-правового характера</w:t>
      </w:r>
    </w:p>
    <w:p w:rsidR="00267D62" w:rsidRPr="00B00B55" w:rsidRDefault="00127777" w:rsidP="00B7372F">
      <w:pPr>
        <w:pStyle w:val="af"/>
        <w:spacing w:line="312" w:lineRule="auto"/>
        <w:rPr>
          <w:sz w:val="26"/>
          <w:szCs w:val="26"/>
        </w:rPr>
      </w:pPr>
      <w:r w:rsidRPr="00B7372F">
        <w:rPr>
          <w:sz w:val="26"/>
          <w:szCs w:val="26"/>
        </w:rPr>
        <w:t>По итогам 20</w:t>
      </w:r>
      <w:r w:rsidR="00D020DE" w:rsidRPr="00B7372F">
        <w:rPr>
          <w:sz w:val="26"/>
          <w:szCs w:val="26"/>
        </w:rPr>
        <w:t>1</w:t>
      </w:r>
      <w:r w:rsidR="00097E00">
        <w:rPr>
          <w:sz w:val="26"/>
          <w:szCs w:val="26"/>
        </w:rPr>
        <w:t>3</w:t>
      </w:r>
      <w:r w:rsidRPr="00B7372F">
        <w:rPr>
          <w:sz w:val="26"/>
          <w:szCs w:val="26"/>
        </w:rPr>
        <w:t xml:space="preserve"> г</w:t>
      </w:r>
      <w:r w:rsidR="00F91595" w:rsidRPr="00B7372F">
        <w:rPr>
          <w:sz w:val="26"/>
          <w:szCs w:val="26"/>
        </w:rPr>
        <w:t>ода</w:t>
      </w:r>
      <w:r w:rsidRPr="00B7372F">
        <w:rPr>
          <w:sz w:val="26"/>
          <w:szCs w:val="26"/>
        </w:rPr>
        <w:t xml:space="preserve"> среднесписочная численность занятых на </w:t>
      </w:r>
      <w:r w:rsidR="00DB5CB5" w:rsidRPr="00B7372F">
        <w:rPr>
          <w:sz w:val="26"/>
          <w:szCs w:val="26"/>
        </w:rPr>
        <w:t>малых предприятиях</w:t>
      </w:r>
      <w:r w:rsidRPr="00B7372F">
        <w:rPr>
          <w:sz w:val="26"/>
          <w:szCs w:val="26"/>
        </w:rPr>
        <w:t xml:space="preserve"> (без учета внешних совместителей и работающих по договорам гражданско-правового характера) в целом по стране </w:t>
      </w:r>
      <w:r w:rsidR="000E6108" w:rsidRPr="00B7372F">
        <w:rPr>
          <w:sz w:val="26"/>
          <w:szCs w:val="26"/>
        </w:rPr>
        <w:t>выросла</w:t>
      </w:r>
      <w:r w:rsidR="00224B01" w:rsidRPr="00B7372F">
        <w:rPr>
          <w:sz w:val="26"/>
          <w:szCs w:val="26"/>
        </w:rPr>
        <w:t xml:space="preserve"> на</w:t>
      </w:r>
      <w:r w:rsidRPr="00B7372F">
        <w:rPr>
          <w:sz w:val="26"/>
          <w:szCs w:val="26"/>
        </w:rPr>
        <w:t xml:space="preserve"> </w:t>
      </w:r>
      <w:r w:rsidR="00097E00">
        <w:rPr>
          <w:sz w:val="26"/>
          <w:szCs w:val="26"/>
        </w:rPr>
        <w:t>2,8</w:t>
      </w:r>
      <w:r w:rsidRPr="00B7372F">
        <w:rPr>
          <w:sz w:val="26"/>
          <w:szCs w:val="26"/>
        </w:rPr>
        <w:t xml:space="preserve">% </w:t>
      </w:r>
      <w:r w:rsidR="00020101" w:rsidRPr="00B7372F">
        <w:rPr>
          <w:sz w:val="26"/>
          <w:szCs w:val="26"/>
        </w:rPr>
        <w:t xml:space="preserve">по сравнению с показателем прошлого года </w:t>
      </w:r>
      <w:r w:rsidRPr="00B7372F">
        <w:rPr>
          <w:sz w:val="26"/>
          <w:szCs w:val="26"/>
        </w:rPr>
        <w:t xml:space="preserve">и составила </w:t>
      </w:r>
      <w:r w:rsidR="00B7372F">
        <w:rPr>
          <w:sz w:val="26"/>
          <w:szCs w:val="26"/>
        </w:rPr>
        <w:t>10</w:t>
      </w:r>
      <w:r w:rsidR="00097E00">
        <w:rPr>
          <w:sz w:val="26"/>
          <w:szCs w:val="26"/>
        </w:rPr>
        <w:t xml:space="preserve"> 776,1 </w:t>
      </w:r>
      <w:r w:rsidRPr="00B7372F">
        <w:rPr>
          <w:sz w:val="26"/>
          <w:szCs w:val="26"/>
        </w:rPr>
        <w:t>тыс. чел</w:t>
      </w:r>
      <w:r w:rsidR="00020101" w:rsidRPr="00B7372F">
        <w:rPr>
          <w:sz w:val="26"/>
          <w:szCs w:val="26"/>
        </w:rPr>
        <w:t>овек</w:t>
      </w:r>
      <w:r w:rsidRPr="00B00B55">
        <w:rPr>
          <w:sz w:val="26"/>
          <w:szCs w:val="26"/>
        </w:rPr>
        <w:t>.</w:t>
      </w:r>
      <w:r w:rsidR="0001545E" w:rsidRPr="00B00B55">
        <w:rPr>
          <w:sz w:val="26"/>
          <w:szCs w:val="26"/>
        </w:rPr>
        <w:t xml:space="preserve"> У</w:t>
      </w:r>
      <w:r w:rsidRPr="00B00B55">
        <w:rPr>
          <w:sz w:val="26"/>
          <w:szCs w:val="26"/>
        </w:rPr>
        <w:t xml:space="preserve">дельный вес работников </w:t>
      </w:r>
      <w:r w:rsidR="000E6108" w:rsidRPr="00B00B55">
        <w:rPr>
          <w:sz w:val="26"/>
          <w:szCs w:val="26"/>
        </w:rPr>
        <w:t xml:space="preserve">малых предприятий </w:t>
      </w:r>
      <w:r w:rsidRPr="00B00B55">
        <w:rPr>
          <w:sz w:val="26"/>
          <w:szCs w:val="26"/>
        </w:rPr>
        <w:t xml:space="preserve">в общей среднесписочной численности занятых </w:t>
      </w:r>
      <w:r w:rsidR="007C4DC5" w:rsidRPr="00B00B55">
        <w:rPr>
          <w:sz w:val="26"/>
          <w:szCs w:val="26"/>
        </w:rPr>
        <w:t>за этот период</w:t>
      </w:r>
      <w:r w:rsidR="000901CF" w:rsidRPr="00B00B55">
        <w:rPr>
          <w:sz w:val="26"/>
          <w:szCs w:val="26"/>
        </w:rPr>
        <w:t xml:space="preserve"> </w:t>
      </w:r>
      <w:r w:rsidR="000E6108" w:rsidRPr="00B00B55">
        <w:rPr>
          <w:sz w:val="26"/>
          <w:szCs w:val="26"/>
        </w:rPr>
        <w:t>увеличилс</w:t>
      </w:r>
      <w:r w:rsidR="00B00B55" w:rsidRPr="00B00B55">
        <w:rPr>
          <w:sz w:val="26"/>
          <w:szCs w:val="26"/>
        </w:rPr>
        <w:t>я</w:t>
      </w:r>
      <w:r w:rsidR="0061169F" w:rsidRPr="00B00B55">
        <w:rPr>
          <w:sz w:val="26"/>
          <w:szCs w:val="26"/>
        </w:rPr>
        <w:t xml:space="preserve"> на </w:t>
      </w:r>
      <w:r w:rsidR="00097E00">
        <w:rPr>
          <w:sz w:val="26"/>
          <w:szCs w:val="26"/>
        </w:rPr>
        <w:t>1,0</w:t>
      </w:r>
      <w:r w:rsidR="0061169F" w:rsidRPr="00B00B55">
        <w:rPr>
          <w:sz w:val="26"/>
          <w:szCs w:val="26"/>
        </w:rPr>
        <w:t xml:space="preserve"> п.п. </w:t>
      </w:r>
      <w:r w:rsidR="00020101" w:rsidRPr="00B00B55">
        <w:rPr>
          <w:sz w:val="26"/>
          <w:szCs w:val="26"/>
        </w:rPr>
        <w:t xml:space="preserve">и </w:t>
      </w:r>
      <w:r w:rsidR="00267D62" w:rsidRPr="00B00B55">
        <w:rPr>
          <w:sz w:val="26"/>
          <w:szCs w:val="26"/>
        </w:rPr>
        <w:t>составил</w:t>
      </w:r>
      <w:r w:rsidRPr="00B00B55">
        <w:rPr>
          <w:sz w:val="26"/>
          <w:szCs w:val="26"/>
        </w:rPr>
        <w:t xml:space="preserve"> </w:t>
      </w:r>
      <w:r w:rsidR="00B7372F">
        <w:rPr>
          <w:sz w:val="26"/>
          <w:szCs w:val="26"/>
        </w:rPr>
        <w:t>2</w:t>
      </w:r>
      <w:r w:rsidR="00097E00">
        <w:rPr>
          <w:sz w:val="26"/>
          <w:szCs w:val="26"/>
        </w:rPr>
        <w:t>3</w:t>
      </w:r>
      <w:r w:rsidR="00163B8C" w:rsidRPr="00B00B55">
        <w:rPr>
          <w:sz w:val="26"/>
          <w:szCs w:val="26"/>
        </w:rPr>
        <w:t>,</w:t>
      </w:r>
      <w:r w:rsidR="000E6108" w:rsidRPr="00B00B55">
        <w:rPr>
          <w:sz w:val="26"/>
          <w:szCs w:val="26"/>
        </w:rPr>
        <w:t>6</w:t>
      </w:r>
      <w:r w:rsidR="007C4DC5" w:rsidRPr="00B00B55">
        <w:rPr>
          <w:sz w:val="26"/>
          <w:szCs w:val="26"/>
        </w:rPr>
        <w:t>%</w:t>
      </w:r>
      <w:r w:rsidRPr="00B00B55">
        <w:rPr>
          <w:sz w:val="26"/>
          <w:szCs w:val="26"/>
        </w:rPr>
        <w:t>.</w:t>
      </w:r>
      <w:r w:rsidR="00E83FF5" w:rsidRPr="00B00B55">
        <w:rPr>
          <w:sz w:val="26"/>
          <w:szCs w:val="26"/>
        </w:rPr>
        <w:t xml:space="preserve"> </w:t>
      </w:r>
    </w:p>
    <w:p w:rsidR="00893D3A" w:rsidRDefault="00B00B55" w:rsidP="00B00B55">
      <w:pPr>
        <w:pStyle w:val="af"/>
        <w:spacing w:line="312" w:lineRule="auto"/>
        <w:rPr>
          <w:sz w:val="26"/>
          <w:szCs w:val="26"/>
        </w:rPr>
      </w:pPr>
      <w:r w:rsidRPr="006E523B">
        <w:rPr>
          <w:sz w:val="26"/>
          <w:szCs w:val="26"/>
        </w:rPr>
        <w:t xml:space="preserve">Количество занятых </w:t>
      </w:r>
      <w:r w:rsidR="006E523B" w:rsidRPr="006E523B">
        <w:rPr>
          <w:sz w:val="26"/>
          <w:szCs w:val="26"/>
        </w:rPr>
        <w:t xml:space="preserve">на малых предприятиях выросло </w:t>
      </w:r>
      <w:r w:rsidR="000571F7">
        <w:rPr>
          <w:sz w:val="26"/>
          <w:szCs w:val="26"/>
        </w:rPr>
        <w:t>в большинстве</w:t>
      </w:r>
      <w:r w:rsidR="006E523B" w:rsidRPr="006E523B">
        <w:rPr>
          <w:sz w:val="26"/>
          <w:szCs w:val="26"/>
        </w:rPr>
        <w:t xml:space="preserve"> </w:t>
      </w:r>
      <w:r w:rsidRPr="006E523B">
        <w:rPr>
          <w:sz w:val="26"/>
          <w:szCs w:val="26"/>
        </w:rPr>
        <w:t>федеральных округ</w:t>
      </w:r>
      <w:r w:rsidR="000571F7">
        <w:rPr>
          <w:sz w:val="26"/>
          <w:szCs w:val="26"/>
        </w:rPr>
        <w:t>ов</w:t>
      </w:r>
      <w:r w:rsidRPr="006E523B">
        <w:rPr>
          <w:sz w:val="26"/>
          <w:szCs w:val="26"/>
        </w:rPr>
        <w:t xml:space="preserve">. Наибольший рост отмечен в </w:t>
      </w:r>
      <w:r w:rsidR="00BE6B1A">
        <w:rPr>
          <w:sz w:val="26"/>
          <w:szCs w:val="26"/>
        </w:rPr>
        <w:t xml:space="preserve">Центральном </w:t>
      </w:r>
      <w:r w:rsidR="006E523B" w:rsidRPr="006E523B">
        <w:rPr>
          <w:sz w:val="26"/>
          <w:szCs w:val="26"/>
        </w:rPr>
        <w:t>федеральном округе</w:t>
      </w:r>
      <w:r w:rsidRPr="006E523B">
        <w:rPr>
          <w:sz w:val="26"/>
          <w:szCs w:val="26"/>
        </w:rPr>
        <w:t xml:space="preserve"> (на </w:t>
      </w:r>
      <w:r w:rsidR="00BE6B1A">
        <w:rPr>
          <w:sz w:val="26"/>
          <w:szCs w:val="26"/>
        </w:rPr>
        <w:t>9</w:t>
      </w:r>
      <w:r w:rsidR="00097E00">
        <w:rPr>
          <w:sz w:val="26"/>
          <w:szCs w:val="26"/>
        </w:rPr>
        <w:t>,1</w:t>
      </w:r>
      <w:r w:rsidRPr="006E523B">
        <w:rPr>
          <w:sz w:val="26"/>
          <w:szCs w:val="26"/>
        </w:rPr>
        <w:t xml:space="preserve">%) и </w:t>
      </w:r>
      <w:r w:rsidR="00BE6B1A">
        <w:rPr>
          <w:sz w:val="26"/>
          <w:szCs w:val="26"/>
        </w:rPr>
        <w:t>Северо-Кавказском</w:t>
      </w:r>
      <w:r w:rsidR="00BE6B1A" w:rsidRPr="006E523B">
        <w:rPr>
          <w:sz w:val="26"/>
          <w:szCs w:val="26"/>
        </w:rPr>
        <w:t xml:space="preserve"> </w:t>
      </w:r>
      <w:r w:rsidRPr="006E523B">
        <w:rPr>
          <w:sz w:val="26"/>
          <w:szCs w:val="26"/>
        </w:rPr>
        <w:t xml:space="preserve">федеральном округе (на </w:t>
      </w:r>
      <w:r w:rsidR="00BE6B1A">
        <w:rPr>
          <w:sz w:val="26"/>
          <w:szCs w:val="26"/>
        </w:rPr>
        <w:t>2,1</w:t>
      </w:r>
      <w:r w:rsidRPr="006E523B">
        <w:rPr>
          <w:sz w:val="26"/>
          <w:szCs w:val="26"/>
        </w:rPr>
        <w:t xml:space="preserve">%). При этом доля работников малых предприятий в общей среднесписочной численности занятых в рассматриваемых округах выросла на </w:t>
      </w:r>
      <w:r w:rsidR="00BE6B1A">
        <w:rPr>
          <w:sz w:val="26"/>
          <w:szCs w:val="26"/>
        </w:rPr>
        <w:t>3,0</w:t>
      </w:r>
      <w:r w:rsidRPr="006E523B">
        <w:rPr>
          <w:sz w:val="26"/>
          <w:szCs w:val="26"/>
        </w:rPr>
        <w:t xml:space="preserve"> п.п. и </w:t>
      </w:r>
      <w:r w:rsidR="00893D3A">
        <w:rPr>
          <w:sz w:val="26"/>
          <w:szCs w:val="26"/>
        </w:rPr>
        <w:t>0,</w:t>
      </w:r>
      <w:r w:rsidR="00BE6B1A">
        <w:rPr>
          <w:sz w:val="26"/>
          <w:szCs w:val="26"/>
        </w:rPr>
        <w:t>5</w:t>
      </w:r>
      <w:r w:rsidRPr="006E523B">
        <w:rPr>
          <w:sz w:val="26"/>
          <w:szCs w:val="26"/>
        </w:rPr>
        <w:t xml:space="preserve"> п.п. соответственно.</w:t>
      </w:r>
      <w:r w:rsidR="00893D3A">
        <w:rPr>
          <w:sz w:val="26"/>
          <w:szCs w:val="26"/>
        </w:rPr>
        <w:t xml:space="preserve"> </w:t>
      </w:r>
      <w:r w:rsidRPr="00460613">
        <w:rPr>
          <w:sz w:val="26"/>
          <w:szCs w:val="26"/>
        </w:rPr>
        <w:t xml:space="preserve">В меньшей степени показатель вырос в </w:t>
      </w:r>
      <w:r w:rsidR="00BE6B1A">
        <w:rPr>
          <w:sz w:val="26"/>
          <w:szCs w:val="26"/>
        </w:rPr>
        <w:t>Сибирском</w:t>
      </w:r>
      <w:r w:rsidR="00460613" w:rsidRPr="00460613">
        <w:rPr>
          <w:sz w:val="26"/>
          <w:szCs w:val="26"/>
        </w:rPr>
        <w:t xml:space="preserve"> федеральном округе (на </w:t>
      </w:r>
      <w:r w:rsidR="00BE6B1A">
        <w:rPr>
          <w:sz w:val="26"/>
          <w:szCs w:val="26"/>
        </w:rPr>
        <w:t>1,2</w:t>
      </w:r>
      <w:r w:rsidRPr="00460613">
        <w:rPr>
          <w:sz w:val="26"/>
          <w:szCs w:val="26"/>
        </w:rPr>
        <w:t xml:space="preserve">%), </w:t>
      </w:r>
      <w:r w:rsidR="00BE6B1A">
        <w:rPr>
          <w:sz w:val="26"/>
          <w:szCs w:val="26"/>
        </w:rPr>
        <w:t>Северо-Западном</w:t>
      </w:r>
      <w:r w:rsidR="006E523B" w:rsidRPr="00460613">
        <w:rPr>
          <w:sz w:val="26"/>
          <w:szCs w:val="26"/>
        </w:rPr>
        <w:t xml:space="preserve"> </w:t>
      </w:r>
      <w:r w:rsidRPr="00460613">
        <w:rPr>
          <w:sz w:val="26"/>
          <w:szCs w:val="26"/>
        </w:rPr>
        <w:t xml:space="preserve">федеральном округе (на </w:t>
      </w:r>
      <w:r w:rsidR="00893D3A">
        <w:rPr>
          <w:sz w:val="26"/>
          <w:szCs w:val="26"/>
        </w:rPr>
        <w:t>1,</w:t>
      </w:r>
      <w:r w:rsidR="00BE6B1A">
        <w:rPr>
          <w:sz w:val="26"/>
          <w:szCs w:val="26"/>
        </w:rPr>
        <w:t>0</w:t>
      </w:r>
      <w:r w:rsidR="006E523B">
        <w:rPr>
          <w:sz w:val="26"/>
          <w:szCs w:val="26"/>
        </w:rPr>
        <w:t>%)</w:t>
      </w:r>
      <w:r w:rsidR="00C35DAC">
        <w:rPr>
          <w:sz w:val="26"/>
          <w:szCs w:val="26"/>
        </w:rPr>
        <w:t>, Дальневосточном</w:t>
      </w:r>
      <w:r w:rsidR="006E523B" w:rsidRPr="00460613">
        <w:rPr>
          <w:sz w:val="26"/>
          <w:szCs w:val="26"/>
        </w:rPr>
        <w:t xml:space="preserve"> </w:t>
      </w:r>
      <w:r w:rsidRPr="00460613">
        <w:rPr>
          <w:sz w:val="26"/>
          <w:szCs w:val="26"/>
        </w:rPr>
        <w:t xml:space="preserve">федеральном округе (на </w:t>
      </w:r>
      <w:r w:rsidR="00C35DAC">
        <w:rPr>
          <w:sz w:val="26"/>
          <w:szCs w:val="26"/>
        </w:rPr>
        <w:t>0,5</w:t>
      </w:r>
      <w:r w:rsidRPr="00460613">
        <w:rPr>
          <w:sz w:val="26"/>
          <w:szCs w:val="26"/>
        </w:rPr>
        <w:t>%)</w:t>
      </w:r>
      <w:r w:rsidR="00C35DAC">
        <w:rPr>
          <w:sz w:val="26"/>
          <w:szCs w:val="26"/>
        </w:rPr>
        <w:t xml:space="preserve"> и Уральском ф</w:t>
      </w:r>
      <w:r w:rsidR="00460613" w:rsidRPr="00460613">
        <w:rPr>
          <w:sz w:val="26"/>
          <w:szCs w:val="26"/>
        </w:rPr>
        <w:t xml:space="preserve">едеральном округе (на </w:t>
      </w:r>
      <w:r w:rsidR="00893D3A">
        <w:rPr>
          <w:sz w:val="26"/>
          <w:szCs w:val="26"/>
        </w:rPr>
        <w:t>0,</w:t>
      </w:r>
      <w:r w:rsidR="00C35DAC">
        <w:rPr>
          <w:sz w:val="26"/>
          <w:szCs w:val="26"/>
        </w:rPr>
        <w:t>4</w:t>
      </w:r>
      <w:r w:rsidR="00460613" w:rsidRPr="00460613">
        <w:rPr>
          <w:sz w:val="26"/>
          <w:szCs w:val="26"/>
        </w:rPr>
        <w:t>%)</w:t>
      </w:r>
      <w:r w:rsidR="00893D3A">
        <w:rPr>
          <w:sz w:val="26"/>
          <w:szCs w:val="26"/>
        </w:rPr>
        <w:t>.</w:t>
      </w:r>
      <w:r w:rsidR="00460613" w:rsidRPr="00460613">
        <w:rPr>
          <w:sz w:val="26"/>
          <w:szCs w:val="26"/>
        </w:rPr>
        <w:t xml:space="preserve"> </w:t>
      </w:r>
    </w:p>
    <w:p w:rsidR="00893D3A" w:rsidRDefault="00893D3A" w:rsidP="00B00B55">
      <w:pPr>
        <w:pStyle w:val="af"/>
        <w:spacing w:line="312" w:lineRule="auto"/>
        <w:rPr>
          <w:sz w:val="26"/>
          <w:szCs w:val="26"/>
        </w:rPr>
      </w:pPr>
      <w:r>
        <w:rPr>
          <w:sz w:val="26"/>
          <w:szCs w:val="26"/>
        </w:rPr>
        <w:t>В двух федеральных округах</w:t>
      </w:r>
      <w:r w:rsidR="00D415AB">
        <w:rPr>
          <w:sz w:val="26"/>
          <w:szCs w:val="26"/>
        </w:rPr>
        <w:t xml:space="preserve"> </w:t>
      </w:r>
      <w:r>
        <w:rPr>
          <w:sz w:val="26"/>
          <w:szCs w:val="26"/>
        </w:rPr>
        <w:t>среднесписочная численность</w:t>
      </w:r>
      <w:r w:rsidR="00D415AB">
        <w:rPr>
          <w:sz w:val="26"/>
          <w:szCs w:val="26"/>
        </w:rPr>
        <w:t xml:space="preserve"> занятых на малых предприятиях </w:t>
      </w:r>
      <w:r>
        <w:rPr>
          <w:sz w:val="26"/>
          <w:szCs w:val="26"/>
        </w:rPr>
        <w:t>сок</w:t>
      </w:r>
      <w:r w:rsidR="00D415AB">
        <w:rPr>
          <w:sz w:val="26"/>
          <w:szCs w:val="26"/>
        </w:rPr>
        <w:t>ратилась:</w:t>
      </w:r>
      <w:r>
        <w:rPr>
          <w:sz w:val="26"/>
          <w:szCs w:val="26"/>
        </w:rPr>
        <w:t xml:space="preserve"> в </w:t>
      </w:r>
      <w:r w:rsidR="00C35DAC">
        <w:rPr>
          <w:sz w:val="26"/>
          <w:szCs w:val="26"/>
        </w:rPr>
        <w:t>Южном</w:t>
      </w:r>
      <w:r>
        <w:rPr>
          <w:sz w:val="26"/>
          <w:szCs w:val="26"/>
        </w:rPr>
        <w:t xml:space="preserve"> федеральном округе – на </w:t>
      </w:r>
      <w:r w:rsidR="00C35DAC">
        <w:rPr>
          <w:sz w:val="26"/>
          <w:szCs w:val="26"/>
        </w:rPr>
        <w:t>2,1</w:t>
      </w:r>
      <w:r>
        <w:rPr>
          <w:sz w:val="26"/>
          <w:szCs w:val="26"/>
        </w:rPr>
        <w:t xml:space="preserve">%, в </w:t>
      </w:r>
      <w:r w:rsidR="004E52C9">
        <w:rPr>
          <w:sz w:val="26"/>
          <w:szCs w:val="26"/>
        </w:rPr>
        <w:t>Приволжском</w:t>
      </w:r>
      <w:r>
        <w:rPr>
          <w:sz w:val="26"/>
          <w:szCs w:val="26"/>
        </w:rPr>
        <w:t xml:space="preserve"> федеральном округе – на </w:t>
      </w:r>
      <w:r w:rsidR="004E52C9">
        <w:rPr>
          <w:sz w:val="26"/>
          <w:szCs w:val="26"/>
        </w:rPr>
        <w:t>0,4</w:t>
      </w:r>
      <w:r>
        <w:rPr>
          <w:sz w:val="26"/>
          <w:szCs w:val="26"/>
        </w:rPr>
        <w:t>%.</w:t>
      </w:r>
    </w:p>
    <w:p w:rsidR="006E523B" w:rsidRDefault="006E523B" w:rsidP="000901CF">
      <w:pPr>
        <w:pStyle w:val="af"/>
        <w:spacing w:line="312" w:lineRule="auto"/>
        <w:rPr>
          <w:sz w:val="26"/>
          <w:szCs w:val="26"/>
        </w:rPr>
      </w:pPr>
    </w:p>
    <w:p w:rsidR="00630892" w:rsidRDefault="00630892" w:rsidP="000901CF">
      <w:pPr>
        <w:pStyle w:val="af"/>
        <w:spacing w:line="312" w:lineRule="auto"/>
        <w:rPr>
          <w:sz w:val="26"/>
          <w:szCs w:val="26"/>
        </w:rPr>
      </w:pPr>
    </w:p>
    <w:p w:rsidR="0056760E" w:rsidRDefault="0056760E" w:rsidP="000901CF">
      <w:pPr>
        <w:pStyle w:val="af"/>
        <w:spacing w:line="312" w:lineRule="auto"/>
        <w:rPr>
          <w:sz w:val="26"/>
          <w:szCs w:val="26"/>
        </w:rPr>
      </w:pPr>
    </w:p>
    <w:p w:rsidR="00127777" w:rsidRPr="00001E71" w:rsidRDefault="00127777" w:rsidP="006F01CE">
      <w:pPr>
        <w:pStyle w:val="a8"/>
        <w:jc w:val="right"/>
        <w:rPr>
          <w:rFonts w:ascii="Times New Roman" w:hAnsi="Times New Roman"/>
          <w:i/>
          <w:sz w:val="24"/>
        </w:rPr>
      </w:pPr>
      <w:r w:rsidRPr="00001E71">
        <w:rPr>
          <w:rFonts w:ascii="Times New Roman" w:hAnsi="Times New Roman"/>
          <w:i/>
          <w:sz w:val="24"/>
        </w:rPr>
        <w:lastRenderedPageBreak/>
        <w:t xml:space="preserve">Таблица </w:t>
      </w:r>
      <w:r w:rsidR="002561A3" w:rsidRPr="00001E71">
        <w:rPr>
          <w:rFonts w:ascii="Times New Roman" w:hAnsi="Times New Roman"/>
          <w:i/>
          <w:sz w:val="24"/>
        </w:rPr>
        <w:t>2</w:t>
      </w:r>
      <w:r w:rsidRPr="00001E71">
        <w:rPr>
          <w:rFonts w:ascii="Times New Roman" w:hAnsi="Times New Roman"/>
          <w:i/>
          <w:sz w:val="24"/>
        </w:rPr>
        <w:t>.2</w:t>
      </w:r>
    </w:p>
    <w:p w:rsidR="00127777" w:rsidRPr="00001E71" w:rsidRDefault="00127777" w:rsidP="00F71472">
      <w:pPr>
        <w:pStyle w:val="a8"/>
        <w:spacing w:after="120"/>
        <w:jc w:val="center"/>
        <w:rPr>
          <w:rFonts w:ascii="Times New Roman" w:hAnsi="Times New Roman"/>
          <w:b/>
          <w:sz w:val="24"/>
        </w:rPr>
      </w:pPr>
      <w:r w:rsidRPr="00B87FB6">
        <w:rPr>
          <w:rFonts w:ascii="Times New Roman" w:hAnsi="Times New Roman"/>
          <w:b/>
          <w:sz w:val="24"/>
        </w:rPr>
        <w:t>Изменение среднесписочной числен</w:t>
      </w:r>
      <w:r w:rsidR="00F71472" w:rsidRPr="00B87FB6">
        <w:rPr>
          <w:rFonts w:ascii="Times New Roman" w:hAnsi="Times New Roman"/>
          <w:b/>
          <w:sz w:val="24"/>
        </w:rPr>
        <w:t xml:space="preserve">ности занятых на </w:t>
      </w:r>
      <w:r w:rsidR="007F63BF">
        <w:rPr>
          <w:rFonts w:ascii="Times New Roman" w:hAnsi="Times New Roman"/>
          <w:b/>
          <w:sz w:val="24"/>
        </w:rPr>
        <w:t>малых предприятиях</w:t>
      </w:r>
      <w:r w:rsidR="007F63BF">
        <w:rPr>
          <w:rFonts w:ascii="Times New Roman" w:hAnsi="Times New Roman"/>
          <w:b/>
          <w:sz w:val="24"/>
        </w:rPr>
        <w:br/>
      </w:r>
      <w:r w:rsidR="00F71472" w:rsidRPr="00B87FB6">
        <w:rPr>
          <w:rFonts w:ascii="Times New Roman" w:hAnsi="Times New Roman"/>
          <w:b/>
          <w:sz w:val="24"/>
        </w:rPr>
        <w:t>по регионам</w:t>
      </w:r>
      <w:r w:rsidR="00D059CC" w:rsidRPr="00B87FB6">
        <w:rPr>
          <w:rFonts w:ascii="Times New Roman" w:hAnsi="Times New Roman"/>
          <w:b/>
          <w:sz w:val="24"/>
        </w:rPr>
        <w:t xml:space="preserve"> </w:t>
      </w:r>
      <w:r w:rsidRPr="00B87FB6">
        <w:rPr>
          <w:rFonts w:ascii="Times New Roman" w:hAnsi="Times New Roman"/>
          <w:b/>
          <w:sz w:val="24"/>
        </w:rPr>
        <w:t>в 20</w:t>
      </w:r>
      <w:r w:rsidR="00D059CC" w:rsidRPr="00B87FB6">
        <w:rPr>
          <w:rFonts w:ascii="Times New Roman" w:hAnsi="Times New Roman"/>
          <w:b/>
          <w:sz w:val="24"/>
        </w:rPr>
        <w:t>1</w:t>
      </w:r>
      <w:r w:rsidR="004E52C9">
        <w:rPr>
          <w:rFonts w:ascii="Times New Roman" w:hAnsi="Times New Roman"/>
          <w:b/>
          <w:sz w:val="24"/>
        </w:rPr>
        <w:t>3</w:t>
      </w:r>
      <w:r w:rsidRPr="00B87FB6">
        <w:rPr>
          <w:rFonts w:ascii="Times New Roman" w:hAnsi="Times New Roman"/>
          <w:b/>
          <w:sz w:val="24"/>
        </w:rPr>
        <w:t xml:space="preserve"> г. по сравнению с 20</w:t>
      </w:r>
      <w:r w:rsidR="007E6F5B">
        <w:rPr>
          <w:rFonts w:ascii="Times New Roman" w:hAnsi="Times New Roman"/>
          <w:b/>
          <w:sz w:val="24"/>
        </w:rPr>
        <w:t>1</w:t>
      </w:r>
      <w:r w:rsidR="004E52C9">
        <w:rPr>
          <w:rFonts w:ascii="Times New Roman" w:hAnsi="Times New Roman"/>
          <w:b/>
          <w:sz w:val="24"/>
        </w:rPr>
        <w:t>2</w:t>
      </w:r>
      <w:r w:rsidRPr="00B87FB6">
        <w:rPr>
          <w:rFonts w:ascii="Times New Roman" w:hAnsi="Times New Roman"/>
          <w:b/>
          <w:sz w:val="24"/>
        </w:rPr>
        <w:t xml:space="preserve"> г.</w:t>
      </w:r>
    </w:p>
    <w:tbl>
      <w:tblPr>
        <w:tblStyle w:val="2-6"/>
        <w:tblW w:w="0" w:type="auto"/>
        <w:tblInd w:w="108" w:type="dxa"/>
        <w:tblLayout w:type="fixed"/>
        <w:tblLook w:val="0400"/>
      </w:tblPr>
      <w:tblGrid>
        <w:gridCol w:w="5812"/>
        <w:gridCol w:w="3260"/>
      </w:tblGrid>
      <w:tr w:rsidR="00127777" w:rsidRPr="00D059CC" w:rsidTr="009B01EC">
        <w:trPr>
          <w:cnfStyle w:val="000000100000"/>
          <w:trHeight w:val="227"/>
        </w:trPr>
        <w:tc>
          <w:tcPr>
            <w:tcW w:w="5812" w:type="dxa"/>
            <w:shd w:val="clear" w:color="auto" w:fill="FABF8F" w:themeFill="accent6" w:themeFillTint="99"/>
            <w:vAlign w:val="center"/>
          </w:tcPr>
          <w:p w:rsidR="00127777" w:rsidRPr="00D059CC" w:rsidRDefault="00127777" w:rsidP="00F71472">
            <w:pPr>
              <w:pStyle w:val="a8"/>
              <w:jc w:val="center"/>
              <w:rPr>
                <w:rFonts w:ascii="Cambria" w:hAnsi="Cambria"/>
                <w:b/>
                <w:i/>
                <w:sz w:val="22"/>
                <w:szCs w:val="22"/>
              </w:rPr>
            </w:pPr>
            <w:r w:rsidRPr="00D059CC">
              <w:rPr>
                <w:rFonts w:ascii="Cambria" w:hAnsi="Cambria"/>
                <w:b/>
                <w:i/>
                <w:sz w:val="22"/>
                <w:szCs w:val="22"/>
              </w:rPr>
              <w:t>Измене</w:t>
            </w:r>
            <w:r w:rsidR="00F71472" w:rsidRPr="00D059CC">
              <w:rPr>
                <w:rFonts w:ascii="Cambria" w:hAnsi="Cambria"/>
                <w:b/>
                <w:i/>
                <w:sz w:val="22"/>
                <w:szCs w:val="22"/>
              </w:rPr>
              <w:t>ние среднесписочной численности</w:t>
            </w:r>
            <w:r w:rsidR="00F71472" w:rsidRPr="00D059CC">
              <w:rPr>
                <w:rFonts w:ascii="Cambria" w:hAnsi="Cambria"/>
                <w:b/>
                <w:i/>
                <w:sz w:val="22"/>
                <w:szCs w:val="22"/>
              </w:rPr>
              <w:br/>
            </w:r>
            <w:r w:rsidRPr="00D059CC">
              <w:rPr>
                <w:rFonts w:ascii="Cambria" w:hAnsi="Cambria"/>
                <w:b/>
                <w:i/>
                <w:sz w:val="22"/>
                <w:szCs w:val="22"/>
              </w:rPr>
              <w:t xml:space="preserve">работников  МП </w:t>
            </w:r>
          </w:p>
        </w:tc>
        <w:tc>
          <w:tcPr>
            <w:tcW w:w="3260" w:type="dxa"/>
            <w:shd w:val="clear" w:color="auto" w:fill="FABF8F" w:themeFill="accent6" w:themeFillTint="99"/>
            <w:vAlign w:val="center"/>
          </w:tcPr>
          <w:p w:rsidR="00127777" w:rsidRPr="00D059CC" w:rsidRDefault="00127777">
            <w:pPr>
              <w:pStyle w:val="a8"/>
              <w:jc w:val="center"/>
              <w:rPr>
                <w:rFonts w:ascii="Cambria" w:hAnsi="Cambria"/>
                <w:b/>
                <w:sz w:val="22"/>
                <w:szCs w:val="22"/>
              </w:rPr>
            </w:pPr>
            <w:r w:rsidRPr="00D059CC">
              <w:rPr>
                <w:rFonts w:ascii="Cambria" w:hAnsi="Cambria"/>
                <w:b/>
                <w:i/>
                <w:sz w:val="22"/>
                <w:szCs w:val="22"/>
              </w:rPr>
              <w:t>Количество регионов</w:t>
            </w:r>
          </w:p>
        </w:tc>
      </w:tr>
      <w:tr w:rsidR="00102A95" w:rsidRPr="00D059CC" w:rsidTr="002827E6">
        <w:trPr>
          <w:trHeight w:val="284"/>
        </w:trPr>
        <w:tc>
          <w:tcPr>
            <w:tcW w:w="5812" w:type="dxa"/>
            <w:vAlign w:val="center"/>
          </w:tcPr>
          <w:p w:rsidR="00102A95" w:rsidRPr="00D059CC" w:rsidRDefault="00102A95" w:rsidP="00310DD4">
            <w:pPr>
              <w:pStyle w:val="a8"/>
              <w:spacing w:before="40" w:after="40"/>
              <w:rPr>
                <w:rFonts w:ascii="Cambria" w:hAnsi="Cambria"/>
                <w:sz w:val="22"/>
                <w:szCs w:val="22"/>
              </w:rPr>
            </w:pPr>
            <w:r w:rsidRPr="00D059CC">
              <w:rPr>
                <w:rFonts w:ascii="Cambria" w:hAnsi="Cambria"/>
                <w:sz w:val="22"/>
                <w:szCs w:val="22"/>
              </w:rPr>
              <w:t>Сильное сокращение (свыше 30%)</w:t>
            </w:r>
          </w:p>
        </w:tc>
        <w:tc>
          <w:tcPr>
            <w:tcW w:w="3260" w:type="dxa"/>
            <w:vAlign w:val="center"/>
          </w:tcPr>
          <w:p w:rsidR="00102A95" w:rsidRPr="000D64FC" w:rsidRDefault="000D64FC" w:rsidP="002827E6">
            <w:pPr>
              <w:pStyle w:val="a8"/>
              <w:suppressAutoHyphens/>
              <w:spacing w:before="40" w:after="40"/>
              <w:jc w:val="center"/>
              <w:rPr>
                <w:rFonts w:ascii="Cambria" w:hAnsi="Cambria"/>
                <w:sz w:val="22"/>
                <w:szCs w:val="22"/>
              </w:rPr>
            </w:pPr>
            <w:r w:rsidRPr="000D64FC">
              <w:rPr>
                <w:rFonts w:ascii="Cambria" w:hAnsi="Cambria"/>
                <w:sz w:val="22"/>
                <w:szCs w:val="22"/>
              </w:rPr>
              <w:t>-</w:t>
            </w:r>
          </w:p>
        </w:tc>
      </w:tr>
      <w:tr w:rsidR="00102A95" w:rsidRPr="00D059CC" w:rsidTr="002827E6">
        <w:trPr>
          <w:cnfStyle w:val="000000100000"/>
          <w:trHeight w:val="284"/>
        </w:trPr>
        <w:tc>
          <w:tcPr>
            <w:tcW w:w="5812" w:type="dxa"/>
            <w:vAlign w:val="center"/>
          </w:tcPr>
          <w:p w:rsidR="00102A95" w:rsidRPr="00D059CC" w:rsidRDefault="00102A95" w:rsidP="00310DD4">
            <w:pPr>
              <w:pStyle w:val="a8"/>
              <w:spacing w:before="40" w:after="40"/>
              <w:rPr>
                <w:rFonts w:ascii="Cambria" w:hAnsi="Cambria"/>
                <w:sz w:val="22"/>
                <w:szCs w:val="22"/>
              </w:rPr>
            </w:pPr>
            <w:r w:rsidRPr="00D059CC">
              <w:rPr>
                <w:rFonts w:ascii="Cambria" w:hAnsi="Cambria"/>
                <w:sz w:val="22"/>
                <w:szCs w:val="22"/>
              </w:rPr>
              <w:t>Среднее сокращение (10-30%)</w:t>
            </w:r>
          </w:p>
        </w:tc>
        <w:tc>
          <w:tcPr>
            <w:tcW w:w="3260" w:type="dxa"/>
            <w:vAlign w:val="center"/>
          </w:tcPr>
          <w:p w:rsidR="00102A95" w:rsidRPr="000D64FC" w:rsidRDefault="004E52C9" w:rsidP="002827E6">
            <w:pPr>
              <w:pStyle w:val="a8"/>
              <w:suppressAutoHyphens/>
              <w:spacing w:before="40" w:after="40"/>
              <w:jc w:val="center"/>
              <w:rPr>
                <w:rFonts w:ascii="Cambria" w:hAnsi="Cambria"/>
                <w:sz w:val="22"/>
                <w:szCs w:val="22"/>
              </w:rPr>
            </w:pPr>
            <w:r>
              <w:rPr>
                <w:rFonts w:ascii="Cambria" w:hAnsi="Cambria"/>
                <w:sz w:val="22"/>
                <w:szCs w:val="22"/>
              </w:rPr>
              <w:t>1</w:t>
            </w:r>
          </w:p>
        </w:tc>
      </w:tr>
      <w:tr w:rsidR="00102A95" w:rsidRPr="00D059CC" w:rsidTr="002827E6">
        <w:trPr>
          <w:trHeight w:val="284"/>
        </w:trPr>
        <w:tc>
          <w:tcPr>
            <w:tcW w:w="5812" w:type="dxa"/>
            <w:vAlign w:val="center"/>
          </w:tcPr>
          <w:p w:rsidR="00102A95" w:rsidRPr="00D059CC" w:rsidRDefault="00102A95" w:rsidP="00310DD4">
            <w:pPr>
              <w:pStyle w:val="a8"/>
              <w:spacing w:before="40" w:after="40"/>
              <w:rPr>
                <w:rFonts w:ascii="Cambria" w:hAnsi="Cambria"/>
                <w:sz w:val="22"/>
                <w:szCs w:val="22"/>
              </w:rPr>
            </w:pPr>
            <w:r w:rsidRPr="00D059CC">
              <w:rPr>
                <w:rFonts w:ascii="Cambria" w:hAnsi="Cambria"/>
                <w:sz w:val="22"/>
                <w:szCs w:val="22"/>
              </w:rPr>
              <w:t>Небольшое сокращение (менее 10%)</w:t>
            </w:r>
          </w:p>
        </w:tc>
        <w:tc>
          <w:tcPr>
            <w:tcW w:w="3260" w:type="dxa"/>
            <w:vAlign w:val="center"/>
          </w:tcPr>
          <w:p w:rsidR="00102A95" w:rsidRPr="000D64FC" w:rsidRDefault="004E52C9" w:rsidP="002827E6">
            <w:pPr>
              <w:pStyle w:val="a8"/>
              <w:suppressAutoHyphens/>
              <w:spacing w:before="40" w:after="40"/>
              <w:jc w:val="center"/>
              <w:rPr>
                <w:rFonts w:ascii="Cambria" w:hAnsi="Cambria"/>
                <w:sz w:val="22"/>
                <w:szCs w:val="22"/>
              </w:rPr>
            </w:pPr>
            <w:r>
              <w:rPr>
                <w:rFonts w:ascii="Cambria" w:hAnsi="Cambria"/>
                <w:sz w:val="22"/>
                <w:szCs w:val="22"/>
              </w:rPr>
              <w:t>36</w:t>
            </w:r>
          </w:p>
        </w:tc>
      </w:tr>
      <w:tr w:rsidR="00102A95" w:rsidRPr="00D059CC" w:rsidTr="002827E6">
        <w:trPr>
          <w:cnfStyle w:val="000000100000"/>
          <w:trHeight w:val="284"/>
        </w:trPr>
        <w:tc>
          <w:tcPr>
            <w:tcW w:w="5812" w:type="dxa"/>
            <w:vAlign w:val="center"/>
          </w:tcPr>
          <w:p w:rsidR="00102A95" w:rsidRPr="00D059CC" w:rsidRDefault="00102A95" w:rsidP="00310DD4">
            <w:pPr>
              <w:pStyle w:val="a8"/>
              <w:spacing w:before="40" w:after="40"/>
              <w:rPr>
                <w:rFonts w:ascii="Cambria" w:hAnsi="Cambria"/>
                <w:sz w:val="22"/>
                <w:szCs w:val="22"/>
              </w:rPr>
            </w:pPr>
            <w:r w:rsidRPr="00D059CC">
              <w:rPr>
                <w:rFonts w:ascii="Cambria" w:hAnsi="Cambria"/>
                <w:sz w:val="22"/>
                <w:szCs w:val="22"/>
              </w:rPr>
              <w:t>Небольшое увеличение (менее 10%)</w:t>
            </w:r>
          </w:p>
        </w:tc>
        <w:tc>
          <w:tcPr>
            <w:tcW w:w="3260" w:type="dxa"/>
            <w:vAlign w:val="center"/>
          </w:tcPr>
          <w:p w:rsidR="00102A95" w:rsidRPr="000D64FC" w:rsidRDefault="002B1260" w:rsidP="002827E6">
            <w:pPr>
              <w:pStyle w:val="a8"/>
              <w:suppressAutoHyphens/>
              <w:spacing w:before="40" w:after="40"/>
              <w:jc w:val="center"/>
              <w:rPr>
                <w:rFonts w:ascii="Cambria" w:hAnsi="Cambria"/>
                <w:sz w:val="22"/>
                <w:szCs w:val="22"/>
              </w:rPr>
            </w:pPr>
            <w:r>
              <w:rPr>
                <w:rFonts w:ascii="Cambria" w:hAnsi="Cambria"/>
                <w:sz w:val="22"/>
                <w:szCs w:val="22"/>
              </w:rPr>
              <w:t>39</w:t>
            </w:r>
          </w:p>
        </w:tc>
      </w:tr>
      <w:tr w:rsidR="00102A95" w:rsidRPr="00D059CC" w:rsidTr="002827E6">
        <w:trPr>
          <w:trHeight w:val="284"/>
        </w:trPr>
        <w:tc>
          <w:tcPr>
            <w:tcW w:w="5812" w:type="dxa"/>
            <w:vAlign w:val="center"/>
          </w:tcPr>
          <w:p w:rsidR="00102A95" w:rsidRPr="00D059CC" w:rsidRDefault="00102A95" w:rsidP="00310DD4">
            <w:pPr>
              <w:pStyle w:val="a8"/>
              <w:spacing w:before="40" w:after="40"/>
              <w:rPr>
                <w:rFonts w:ascii="Cambria" w:hAnsi="Cambria"/>
                <w:sz w:val="22"/>
                <w:szCs w:val="22"/>
              </w:rPr>
            </w:pPr>
            <w:r w:rsidRPr="00D059CC">
              <w:rPr>
                <w:rFonts w:ascii="Cambria" w:hAnsi="Cambria"/>
                <w:sz w:val="22"/>
                <w:szCs w:val="22"/>
              </w:rPr>
              <w:t>Среднее увеличение (10-30%)</w:t>
            </w:r>
          </w:p>
        </w:tc>
        <w:tc>
          <w:tcPr>
            <w:tcW w:w="3260" w:type="dxa"/>
            <w:vAlign w:val="center"/>
          </w:tcPr>
          <w:p w:rsidR="00102A95" w:rsidRPr="000D64FC" w:rsidRDefault="002B1260" w:rsidP="002827E6">
            <w:pPr>
              <w:pStyle w:val="a8"/>
              <w:suppressAutoHyphens/>
              <w:spacing w:before="40" w:after="40"/>
              <w:jc w:val="center"/>
              <w:rPr>
                <w:rFonts w:ascii="Cambria" w:hAnsi="Cambria"/>
                <w:sz w:val="22"/>
                <w:szCs w:val="22"/>
              </w:rPr>
            </w:pPr>
            <w:r>
              <w:rPr>
                <w:rFonts w:ascii="Cambria" w:hAnsi="Cambria"/>
                <w:sz w:val="22"/>
                <w:szCs w:val="22"/>
              </w:rPr>
              <w:t>4</w:t>
            </w:r>
          </w:p>
        </w:tc>
      </w:tr>
      <w:tr w:rsidR="00102A95" w:rsidRPr="00D059CC" w:rsidTr="002827E6">
        <w:trPr>
          <w:cnfStyle w:val="000000100000"/>
          <w:trHeight w:val="284"/>
        </w:trPr>
        <w:tc>
          <w:tcPr>
            <w:tcW w:w="5812" w:type="dxa"/>
            <w:vAlign w:val="center"/>
          </w:tcPr>
          <w:p w:rsidR="00102A95" w:rsidRPr="00D059CC" w:rsidRDefault="00102A95" w:rsidP="00310DD4">
            <w:pPr>
              <w:pStyle w:val="a8"/>
              <w:spacing w:before="40" w:after="40"/>
              <w:rPr>
                <w:rFonts w:ascii="Cambria" w:hAnsi="Cambria"/>
                <w:sz w:val="22"/>
                <w:szCs w:val="22"/>
              </w:rPr>
            </w:pPr>
            <w:r w:rsidRPr="00D059CC">
              <w:rPr>
                <w:rFonts w:ascii="Cambria" w:hAnsi="Cambria"/>
                <w:sz w:val="22"/>
                <w:szCs w:val="22"/>
              </w:rPr>
              <w:t>Сильное увеличение (свыше 30%)</w:t>
            </w:r>
          </w:p>
        </w:tc>
        <w:tc>
          <w:tcPr>
            <w:tcW w:w="3260" w:type="dxa"/>
            <w:vAlign w:val="center"/>
          </w:tcPr>
          <w:p w:rsidR="00102A95" w:rsidRPr="000D64FC" w:rsidRDefault="002B1260" w:rsidP="002827E6">
            <w:pPr>
              <w:pStyle w:val="a8"/>
              <w:suppressAutoHyphens/>
              <w:spacing w:before="40" w:after="40"/>
              <w:jc w:val="center"/>
              <w:rPr>
                <w:rFonts w:ascii="Cambria" w:hAnsi="Cambria"/>
                <w:sz w:val="22"/>
                <w:szCs w:val="22"/>
              </w:rPr>
            </w:pPr>
            <w:r>
              <w:rPr>
                <w:rFonts w:ascii="Cambria" w:hAnsi="Cambria"/>
                <w:sz w:val="22"/>
                <w:szCs w:val="22"/>
              </w:rPr>
              <w:t>3</w:t>
            </w:r>
          </w:p>
        </w:tc>
      </w:tr>
    </w:tbl>
    <w:p w:rsidR="00630892" w:rsidRDefault="00630892" w:rsidP="00630892">
      <w:pPr>
        <w:pStyle w:val="af"/>
        <w:spacing w:line="312" w:lineRule="auto"/>
        <w:rPr>
          <w:sz w:val="26"/>
        </w:rPr>
      </w:pPr>
    </w:p>
    <w:p w:rsidR="00630892" w:rsidRPr="00630892" w:rsidRDefault="00630892" w:rsidP="00630892">
      <w:pPr>
        <w:pStyle w:val="af"/>
        <w:spacing w:line="312" w:lineRule="auto"/>
        <w:rPr>
          <w:sz w:val="26"/>
        </w:rPr>
      </w:pPr>
      <w:r w:rsidRPr="00630892">
        <w:rPr>
          <w:sz w:val="26"/>
        </w:rPr>
        <w:t>В 201</w:t>
      </w:r>
      <w:r w:rsidR="002B1260">
        <w:rPr>
          <w:sz w:val="26"/>
        </w:rPr>
        <w:t>3</w:t>
      </w:r>
      <w:r w:rsidRPr="00630892">
        <w:rPr>
          <w:sz w:val="26"/>
        </w:rPr>
        <w:t xml:space="preserve"> год</w:t>
      </w:r>
      <w:r w:rsidR="00DC2B84" w:rsidRPr="00DC2B84">
        <w:rPr>
          <w:sz w:val="26"/>
        </w:rPr>
        <w:t>у</w:t>
      </w:r>
      <w:r w:rsidRPr="00630892">
        <w:rPr>
          <w:sz w:val="26"/>
        </w:rPr>
        <w:t xml:space="preserve"> прирост среднесписочной численности занятых на малых предприятиях отмечается в </w:t>
      </w:r>
      <w:r w:rsidR="00FB5F8B">
        <w:rPr>
          <w:sz w:val="26"/>
        </w:rPr>
        <w:t>4</w:t>
      </w:r>
      <w:r w:rsidR="002B1260">
        <w:rPr>
          <w:sz w:val="26"/>
        </w:rPr>
        <w:t>6</w:t>
      </w:r>
      <w:r w:rsidRPr="00630892">
        <w:rPr>
          <w:sz w:val="26"/>
        </w:rPr>
        <w:t xml:space="preserve"> регионах.</w:t>
      </w:r>
    </w:p>
    <w:p w:rsidR="00B20DB8" w:rsidRDefault="00630892" w:rsidP="00B20DB8">
      <w:pPr>
        <w:pStyle w:val="af"/>
        <w:spacing w:line="312" w:lineRule="auto"/>
        <w:rPr>
          <w:sz w:val="26"/>
        </w:rPr>
      </w:pPr>
      <w:proofErr w:type="gramStart"/>
      <w:r w:rsidRPr="00630892">
        <w:rPr>
          <w:sz w:val="26"/>
        </w:rPr>
        <w:t>Лидерами по темпам роста числа занятых на малых предприятиях являются</w:t>
      </w:r>
      <w:r w:rsidR="005840DF">
        <w:rPr>
          <w:sz w:val="26"/>
        </w:rPr>
        <w:t xml:space="preserve"> </w:t>
      </w:r>
      <w:r w:rsidR="005840DF" w:rsidRPr="005840DF">
        <w:rPr>
          <w:sz w:val="26"/>
        </w:rPr>
        <w:t>Республика Хакасия</w:t>
      </w:r>
      <w:r w:rsidR="005840DF">
        <w:rPr>
          <w:sz w:val="26"/>
        </w:rPr>
        <w:t xml:space="preserve"> </w:t>
      </w:r>
      <w:r w:rsidR="005840DF" w:rsidRPr="00630892">
        <w:rPr>
          <w:sz w:val="26"/>
        </w:rPr>
        <w:t xml:space="preserve">(показатель вырос на </w:t>
      </w:r>
      <w:r w:rsidR="005840DF" w:rsidRPr="005840DF">
        <w:rPr>
          <w:sz w:val="26"/>
        </w:rPr>
        <w:t>61,4</w:t>
      </w:r>
      <w:r w:rsidR="005840DF">
        <w:rPr>
          <w:sz w:val="26"/>
        </w:rPr>
        <w:t xml:space="preserve">%), Республика Ингушетия (на </w:t>
      </w:r>
      <w:r w:rsidR="005840DF" w:rsidRPr="005840DF">
        <w:rPr>
          <w:sz w:val="26"/>
        </w:rPr>
        <w:t>47,4</w:t>
      </w:r>
      <w:r w:rsidR="005840DF">
        <w:rPr>
          <w:sz w:val="26"/>
        </w:rPr>
        <w:t xml:space="preserve">%), </w:t>
      </w:r>
      <w:r w:rsidR="005840DF" w:rsidRPr="005840DF">
        <w:rPr>
          <w:sz w:val="26"/>
        </w:rPr>
        <w:t>Чукотский АО</w:t>
      </w:r>
      <w:r w:rsidR="005840DF">
        <w:rPr>
          <w:sz w:val="26"/>
        </w:rPr>
        <w:t xml:space="preserve"> (на </w:t>
      </w:r>
      <w:r w:rsidR="005840DF" w:rsidRPr="005840DF">
        <w:rPr>
          <w:sz w:val="26"/>
        </w:rPr>
        <w:t>35,8</w:t>
      </w:r>
      <w:r w:rsidR="005840DF">
        <w:rPr>
          <w:sz w:val="26"/>
        </w:rPr>
        <w:t xml:space="preserve">%), </w:t>
      </w:r>
      <w:r w:rsidR="005840DF" w:rsidRPr="005840DF">
        <w:rPr>
          <w:sz w:val="26"/>
        </w:rPr>
        <w:t>Республика Северная Осетия-Алания</w:t>
      </w:r>
      <w:r w:rsidR="005840DF">
        <w:rPr>
          <w:sz w:val="26"/>
        </w:rPr>
        <w:t xml:space="preserve"> (на </w:t>
      </w:r>
      <w:r w:rsidR="005840DF" w:rsidRPr="005840DF">
        <w:rPr>
          <w:sz w:val="26"/>
        </w:rPr>
        <w:t>24,2</w:t>
      </w:r>
      <w:r w:rsidR="005840DF">
        <w:rPr>
          <w:sz w:val="26"/>
        </w:rPr>
        <w:t xml:space="preserve">%), </w:t>
      </w:r>
      <w:r w:rsidR="005840DF" w:rsidRPr="005840DF">
        <w:rPr>
          <w:sz w:val="26"/>
        </w:rPr>
        <w:t>г.</w:t>
      </w:r>
      <w:r w:rsidR="005840DF">
        <w:rPr>
          <w:sz w:val="26"/>
        </w:rPr>
        <w:t xml:space="preserve"> </w:t>
      </w:r>
      <w:r w:rsidR="005840DF" w:rsidRPr="005840DF">
        <w:rPr>
          <w:sz w:val="26"/>
        </w:rPr>
        <w:t>Москва</w:t>
      </w:r>
      <w:r w:rsidR="005840DF">
        <w:rPr>
          <w:sz w:val="26"/>
        </w:rPr>
        <w:t xml:space="preserve"> (на </w:t>
      </w:r>
      <w:r w:rsidR="005840DF" w:rsidRPr="005840DF">
        <w:rPr>
          <w:sz w:val="26"/>
        </w:rPr>
        <w:t>21,9</w:t>
      </w:r>
      <w:r w:rsidR="005840DF">
        <w:rPr>
          <w:sz w:val="26"/>
        </w:rPr>
        <w:t xml:space="preserve">%), </w:t>
      </w:r>
      <w:r w:rsidR="005840DF" w:rsidRPr="005840DF">
        <w:rPr>
          <w:sz w:val="26"/>
        </w:rPr>
        <w:t>Чеченская Республика</w:t>
      </w:r>
      <w:r w:rsidR="005840DF">
        <w:rPr>
          <w:sz w:val="26"/>
        </w:rPr>
        <w:t xml:space="preserve"> (на </w:t>
      </w:r>
      <w:r w:rsidR="005840DF" w:rsidRPr="005840DF">
        <w:rPr>
          <w:sz w:val="26"/>
        </w:rPr>
        <w:t>18,3</w:t>
      </w:r>
      <w:r w:rsidR="00B20DB8">
        <w:rPr>
          <w:sz w:val="26"/>
        </w:rPr>
        <w:t xml:space="preserve">%), </w:t>
      </w:r>
      <w:r w:rsidR="005840DF" w:rsidRPr="005840DF">
        <w:rPr>
          <w:sz w:val="26"/>
        </w:rPr>
        <w:t xml:space="preserve">Липецкая </w:t>
      </w:r>
      <w:r w:rsidR="005840DF">
        <w:rPr>
          <w:sz w:val="26"/>
        </w:rPr>
        <w:t xml:space="preserve">(на </w:t>
      </w:r>
      <w:r w:rsidR="005840DF" w:rsidRPr="005840DF">
        <w:rPr>
          <w:sz w:val="26"/>
        </w:rPr>
        <w:t>10,1</w:t>
      </w:r>
      <w:r w:rsidR="005840DF">
        <w:rPr>
          <w:sz w:val="26"/>
        </w:rPr>
        <w:t>%)</w:t>
      </w:r>
      <w:r w:rsidR="00B20DB8">
        <w:rPr>
          <w:sz w:val="26"/>
        </w:rPr>
        <w:t xml:space="preserve">, </w:t>
      </w:r>
      <w:r w:rsidR="00B20DB8" w:rsidRPr="00B20DB8">
        <w:rPr>
          <w:sz w:val="26"/>
        </w:rPr>
        <w:t xml:space="preserve">Курганская </w:t>
      </w:r>
      <w:r w:rsidR="00B20DB8">
        <w:rPr>
          <w:sz w:val="26"/>
        </w:rPr>
        <w:t xml:space="preserve">(на </w:t>
      </w:r>
      <w:r w:rsidR="00B20DB8" w:rsidRPr="00B20DB8">
        <w:rPr>
          <w:sz w:val="26"/>
        </w:rPr>
        <w:t>8,4</w:t>
      </w:r>
      <w:r w:rsidR="00B20DB8">
        <w:rPr>
          <w:sz w:val="26"/>
        </w:rPr>
        <w:t xml:space="preserve">%), </w:t>
      </w:r>
      <w:r w:rsidR="00B20DB8" w:rsidRPr="00B20DB8">
        <w:rPr>
          <w:sz w:val="26"/>
        </w:rPr>
        <w:t xml:space="preserve">Калининградская </w:t>
      </w:r>
      <w:r w:rsidR="00B20DB8">
        <w:rPr>
          <w:sz w:val="26"/>
        </w:rPr>
        <w:t xml:space="preserve">(на </w:t>
      </w:r>
      <w:r w:rsidR="00B20DB8" w:rsidRPr="00B20DB8">
        <w:rPr>
          <w:sz w:val="26"/>
        </w:rPr>
        <w:t>8,3</w:t>
      </w:r>
      <w:r w:rsidR="00B20DB8">
        <w:rPr>
          <w:sz w:val="26"/>
        </w:rPr>
        <w:t>%)</w:t>
      </w:r>
      <w:r w:rsidR="00A7084F">
        <w:rPr>
          <w:sz w:val="26"/>
        </w:rPr>
        <w:t xml:space="preserve"> и </w:t>
      </w:r>
      <w:r w:rsidR="00B20DB8">
        <w:rPr>
          <w:sz w:val="26"/>
        </w:rPr>
        <w:t xml:space="preserve"> </w:t>
      </w:r>
      <w:r w:rsidR="00B20DB8" w:rsidRPr="00B20DB8">
        <w:rPr>
          <w:sz w:val="26"/>
        </w:rPr>
        <w:t>Курская</w:t>
      </w:r>
      <w:r w:rsidR="00B20DB8">
        <w:rPr>
          <w:sz w:val="26"/>
        </w:rPr>
        <w:t xml:space="preserve"> (на </w:t>
      </w:r>
      <w:r w:rsidR="00B20DB8" w:rsidRPr="00B20DB8">
        <w:rPr>
          <w:sz w:val="26"/>
        </w:rPr>
        <w:t>5,9</w:t>
      </w:r>
      <w:r w:rsidR="00B20DB8">
        <w:rPr>
          <w:sz w:val="26"/>
        </w:rPr>
        <w:t>%)</w:t>
      </w:r>
      <w:r w:rsidR="00A7084F">
        <w:rPr>
          <w:sz w:val="26"/>
        </w:rPr>
        <w:t xml:space="preserve"> области, а также </w:t>
      </w:r>
      <w:r w:rsidR="00B20DB8">
        <w:rPr>
          <w:sz w:val="26"/>
        </w:rPr>
        <w:t xml:space="preserve">Удмуртская Республика (на </w:t>
      </w:r>
      <w:r w:rsidR="00B20DB8" w:rsidRPr="00B20DB8">
        <w:rPr>
          <w:sz w:val="26"/>
        </w:rPr>
        <w:t>5,3</w:t>
      </w:r>
      <w:r w:rsidR="00B20DB8">
        <w:rPr>
          <w:sz w:val="26"/>
        </w:rPr>
        <w:t>%).</w:t>
      </w:r>
      <w:proofErr w:type="gramEnd"/>
    </w:p>
    <w:p w:rsidR="00A7084F" w:rsidRDefault="001E775E" w:rsidP="00A7084F">
      <w:pPr>
        <w:pStyle w:val="af"/>
        <w:spacing w:line="312" w:lineRule="auto"/>
        <w:rPr>
          <w:sz w:val="26"/>
        </w:rPr>
      </w:pPr>
      <w:r>
        <w:rPr>
          <w:sz w:val="26"/>
        </w:rPr>
        <w:t xml:space="preserve">Сократилась среднесписочная численность занятых на малых предприятиях в 37 регионах. </w:t>
      </w:r>
      <w:r w:rsidR="00630892" w:rsidRPr="00630892">
        <w:rPr>
          <w:sz w:val="26"/>
        </w:rPr>
        <w:t>Наиболее значительное сокращение числа занятых н</w:t>
      </w:r>
      <w:r w:rsidR="001F39D5">
        <w:rPr>
          <w:sz w:val="26"/>
        </w:rPr>
        <w:t xml:space="preserve">а малых предприятиях отмечено </w:t>
      </w:r>
      <w:r w:rsidR="00A7084F">
        <w:rPr>
          <w:sz w:val="26"/>
        </w:rPr>
        <w:t>в</w:t>
      </w:r>
      <w:r w:rsidR="00D95225">
        <w:rPr>
          <w:sz w:val="26"/>
        </w:rPr>
        <w:t xml:space="preserve"> </w:t>
      </w:r>
      <w:r w:rsidR="00A7084F" w:rsidRPr="00A7084F">
        <w:rPr>
          <w:sz w:val="26"/>
        </w:rPr>
        <w:t>Саратовск</w:t>
      </w:r>
      <w:r w:rsidR="00A7084F">
        <w:rPr>
          <w:sz w:val="26"/>
        </w:rPr>
        <w:t>ой</w:t>
      </w:r>
      <w:r w:rsidR="00A7084F" w:rsidRPr="00A7084F">
        <w:rPr>
          <w:sz w:val="26"/>
        </w:rPr>
        <w:t xml:space="preserve"> </w:t>
      </w:r>
      <w:r w:rsidR="00A7084F">
        <w:rPr>
          <w:sz w:val="26"/>
        </w:rPr>
        <w:t xml:space="preserve">(на </w:t>
      </w:r>
      <w:r w:rsidR="00A7084F" w:rsidRPr="00A7084F">
        <w:rPr>
          <w:sz w:val="26"/>
        </w:rPr>
        <w:t>12,5</w:t>
      </w:r>
      <w:r w:rsidR="00A7084F">
        <w:rPr>
          <w:sz w:val="26"/>
        </w:rPr>
        <w:t xml:space="preserve">%), </w:t>
      </w:r>
      <w:r w:rsidR="00A7084F" w:rsidRPr="00A7084F">
        <w:rPr>
          <w:sz w:val="26"/>
        </w:rPr>
        <w:t>Еврейск</w:t>
      </w:r>
      <w:r w:rsidR="00A7084F">
        <w:rPr>
          <w:sz w:val="26"/>
        </w:rPr>
        <w:t xml:space="preserve">ой </w:t>
      </w:r>
      <w:r w:rsidR="00A7084F" w:rsidRPr="00A7084F">
        <w:rPr>
          <w:sz w:val="26"/>
        </w:rPr>
        <w:t>авт</w:t>
      </w:r>
      <w:r w:rsidR="00A7084F">
        <w:rPr>
          <w:sz w:val="26"/>
        </w:rPr>
        <w:t xml:space="preserve">ономной (на </w:t>
      </w:r>
      <w:r w:rsidR="00A7084F" w:rsidRPr="00A7084F">
        <w:rPr>
          <w:sz w:val="26"/>
        </w:rPr>
        <w:t>8,9</w:t>
      </w:r>
      <w:r w:rsidR="00A7084F">
        <w:rPr>
          <w:sz w:val="26"/>
        </w:rPr>
        <w:t>%),</w:t>
      </w:r>
      <w:r w:rsidR="00D95225">
        <w:rPr>
          <w:sz w:val="26"/>
        </w:rPr>
        <w:t xml:space="preserve"> </w:t>
      </w:r>
      <w:r w:rsidR="00A7084F" w:rsidRPr="00A7084F">
        <w:rPr>
          <w:sz w:val="26"/>
        </w:rPr>
        <w:t>Магаданск</w:t>
      </w:r>
      <w:r w:rsidR="00D95225">
        <w:rPr>
          <w:sz w:val="26"/>
        </w:rPr>
        <w:t>ой</w:t>
      </w:r>
      <w:r w:rsidR="00A7084F" w:rsidRPr="00A7084F">
        <w:rPr>
          <w:sz w:val="26"/>
        </w:rPr>
        <w:t xml:space="preserve"> </w:t>
      </w:r>
      <w:r w:rsidR="00A7084F">
        <w:rPr>
          <w:sz w:val="26"/>
        </w:rPr>
        <w:t xml:space="preserve">(на </w:t>
      </w:r>
      <w:r w:rsidR="00A7084F" w:rsidRPr="00A7084F">
        <w:rPr>
          <w:sz w:val="26"/>
        </w:rPr>
        <w:t>7,5</w:t>
      </w:r>
      <w:r w:rsidR="00D95225">
        <w:rPr>
          <w:sz w:val="26"/>
        </w:rPr>
        <w:t xml:space="preserve">%) и </w:t>
      </w:r>
      <w:r w:rsidR="00A7084F" w:rsidRPr="00A7084F">
        <w:rPr>
          <w:sz w:val="26"/>
        </w:rPr>
        <w:t>Сахалинск</w:t>
      </w:r>
      <w:r w:rsidR="00D95225">
        <w:rPr>
          <w:sz w:val="26"/>
        </w:rPr>
        <w:t>ой</w:t>
      </w:r>
      <w:r w:rsidR="00A7084F" w:rsidRPr="00A7084F">
        <w:rPr>
          <w:sz w:val="26"/>
        </w:rPr>
        <w:t xml:space="preserve"> </w:t>
      </w:r>
      <w:r w:rsidR="00A7084F">
        <w:rPr>
          <w:sz w:val="26"/>
        </w:rPr>
        <w:t xml:space="preserve">(на </w:t>
      </w:r>
      <w:r w:rsidR="00A7084F" w:rsidRPr="00A7084F">
        <w:rPr>
          <w:sz w:val="26"/>
        </w:rPr>
        <w:t>6,6</w:t>
      </w:r>
      <w:r w:rsidR="00A7084F">
        <w:rPr>
          <w:sz w:val="26"/>
        </w:rPr>
        <w:t>%)</w:t>
      </w:r>
      <w:r w:rsidR="00D95225">
        <w:rPr>
          <w:sz w:val="26"/>
        </w:rPr>
        <w:t xml:space="preserve"> областях</w:t>
      </w:r>
      <w:r w:rsidR="00A7084F">
        <w:rPr>
          <w:sz w:val="26"/>
        </w:rPr>
        <w:t>,</w:t>
      </w:r>
      <w:r w:rsidR="00D95225">
        <w:rPr>
          <w:sz w:val="26"/>
        </w:rPr>
        <w:t xml:space="preserve"> </w:t>
      </w:r>
      <w:r w:rsidR="00A7084F" w:rsidRPr="00A7084F">
        <w:rPr>
          <w:sz w:val="26"/>
        </w:rPr>
        <w:t>Кабардино-Балкарск</w:t>
      </w:r>
      <w:r w:rsidR="00D95225">
        <w:rPr>
          <w:sz w:val="26"/>
        </w:rPr>
        <w:t>ой</w:t>
      </w:r>
      <w:r w:rsidR="00A7084F" w:rsidRPr="00A7084F">
        <w:rPr>
          <w:sz w:val="26"/>
        </w:rPr>
        <w:t xml:space="preserve"> Республик</w:t>
      </w:r>
      <w:r w:rsidR="00D95225">
        <w:rPr>
          <w:sz w:val="26"/>
        </w:rPr>
        <w:t>е</w:t>
      </w:r>
      <w:r w:rsidR="00A7084F">
        <w:rPr>
          <w:sz w:val="26"/>
        </w:rPr>
        <w:t xml:space="preserve"> (на </w:t>
      </w:r>
      <w:r w:rsidR="00A7084F" w:rsidRPr="00A7084F">
        <w:rPr>
          <w:sz w:val="26"/>
        </w:rPr>
        <w:t>6,2</w:t>
      </w:r>
      <w:r w:rsidR="00A7084F">
        <w:rPr>
          <w:sz w:val="26"/>
        </w:rPr>
        <w:t>%),</w:t>
      </w:r>
      <w:r w:rsidR="00D95225">
        <w:rPr>
          <w:sz w:val="26"/>
        </w:rPr>
        <w:t xml:space="preserve"> </w:t>
      </w:r>
      <w:r w:rsidR="00A7084F" w:rsidRPr="00A7084F">
        <w:rPr>
          <w:sz w:val="26"/>
        </w:rPr>
        <w:t>Волгоградск</w:t>
      </w:r>
      <w:r w:rsidR="00D95225">
        <w:rPr>
          <w:sz w:val="26"/>
        </w:rPr>
        <w:t>ой</w:t>
      </w:r>
      <w:r w:rsidR="00A7084F">
        <w:rPr>
          <w:sz w:val="26"/>
        </w:rPr>
        <w:t xml:space="preserve"> (на </w:t>
      </w:r>
      <w:r w:rsidR="00A7084F" w:rsidRPr="00A7084F">
        <w:rPr>
          <w:sz w:val="26"/>
        </w:rPr>
        <w:t>5,7</w:t>
      </w:r>
      <w:r w:rsidR="00D95225">
        <w:rPr>
          <w:sz w:val="26"/>
        </w:rPr>
        <w:t xml:space="preserve">%) и </w:t>
      </w:r>
      <w:r w:rsidR="00A7084F" w:rsidRPr="00A7084F">
        <w:rPr>
          <w:sz w:val="26"/>
        </w:rPr>
        <w:t>Астраханск</w:t>
      </w:r>
      <w:r w:rsidR="00D95225">
        <w:rPr>
          <w:sz w:val="26"/>
        </w:rPr>
        <w:t>ой</w:t>
      </w:r>
      <w:r w:rsidR="00A7084F">
        <w:rPr>
          <w:sz w:val="26"/>
        </w:rPr>
        <w:t xml:space="preserve"> (на </w:t>
      </w:r>
      <w:r w:rsidR="00A7084F" w:rsidRPr="00A7084F">
        <w:rPr>
          <w:sz w:val="26"/>
        </w:rPr>
        <w:t>5,6</w:t>
      </w:r>
      <w:r w:rsidR="00A7084F">
        <w:rPr>
          <w:sz w:val="26"/>
        </w:rPr>
        <w:t>%)</w:t>
      </w:r>
      <w:r w:rsidR="00D95225">
        <w:rPr>
          <w:sz w:val="26"/>
        </w:rPr>
        <w:t xml:space="preserve"> областях</w:t>
      </w:r>
      <w:r w:rsidR="00A7084F">
        <w:rPr>
          <w:sz w:val="26"/>
        </w:rPr>
        <w:t>,</w:t>
      </w:r>
      <w:r w:rsidR="00D95225">
        <w:rPr>
          <w:sz w:val="26"/>
        </w:rPr>
        <w:t xml:space="preserve"> </w:t>
      </w:r>
      <w:r w:rsidR="00A7084F" w:rsidRPr="00A7084F">
        <w:rPr>
          <w:sz w:val="26"/>
        </w:rPr>
        <w:t>Ненецк</w:t>
      </w:r>
      <w:r w:rsidR="00D95225">
        <w:rPr>
          <w:sz w:val="26"/>
        </w:rPr>
        <w:t>ом</w:t>
      </w:r>
      <w:r w:rsidR="00A7084F" w:rsidRPr="00A7084F">
        <w:rPr>
          <w:sz w:val="26"/>
        </w:rPr>
        <w:t xml:space="preserve"> АО</w:t>
      </w:r>
      <w:r w:rsidR="00A7084F">
        <w:rPr>
          <w:sz w:val="26"/>
        </w:rPr>
        <w:t xml:space="preserve"> (на </w:t>
      </w:r>
      <w:r w:rsidR="00A7084F" w:rsidRPr="00A7084F">
        <w:rPr>
          <w:sz w:val="26"/>
        </w:rPr>
        <w:t>5,2</w:t>
      </w:r>
      <w:r w:rsidR="00A7084F">
        <w:rPr>
          <w:sz w:val="26"/>
        </w:rPr>
        <w:t>%)</w:t>
      </w:r>
      <w:r w:rsidR="00D95225">
        <w:rPr>
          <w:sz w:val="26"/>
        </w:rPr>
        <w:t xml:space="preserve"> и </w:t>
      </w:r>
      <w:r w:rsidR="00A7084F" w:rsidRPr="00A7084F">
        <w:rPr>
          <w:sz w:val="26"/>
        </w:rPr>
        <w:t>Республик</w:t>
      </w:r>
      <w:r w:rsidR="00D95225">
        <w:rPr>
          <w:sz w:val="26"/>
        </w:rPr>
        <w:t>е</w:t>
      </w:r>
      <w:r w:rsidR="00A7084F" w:rsidRPr="00A7084F">
        <w:rPr>
          <w:sz w:val="26"/>
        </w:rPr>
        <w:t xml:space="preserve"> Тыва</w:t>
      </w:r>
      <w:r w:rsidR="00A7084F">
        <w:rPr>
          <w:sz w:val="26"/>
        </w:rPr>
        <w:t xml:space="preserve"> (</w:t>
      </w:r>
      <w:proofErr w:type="gramStart"/>
      <w:r w:rsidR="00A7084F">
        <w:rPr>
          <w:sz w:val="26"/>
        </w:rPr>
        <w:t>на</w:t>
      </w:r>
      <w:proofErr w:type="gramEnd"/>
      <w:r w:rsidR="00A7084F">
        <w:rPr>
          <w:sz w:val="26"/>
        </w:rPr>
        <w:t xml:space="preserve"> </w:t>
      </w:r>
      <w:r w:rsidR="00A7084F" w:rsidRPr="00A7084F">
        <w:rPr>
          <w:sz w:val="26"/>
        </w:rPr>
        <w:t>5,0</w:t>
      </w:r>
      <w:r w:rsidR="00A7084F">
        <w:rPr>
          <w:sz w:val="26"/>
        </w:rPr>
        <w:t>%).</w:t>
      </w:r>
    </w:p>
    <w:p w:rsidR="00D22CED" w:rsidRPr="00D22CED" w:rsidRDefault="00127777" w:rsidP="00992A5D">
      <w:pPr>
        <w:pStyle w:val="af"/>
        <w:spacing w:line="312" w:lineRule="auto"/>
        <w:ind w:firstLine="0"/>
        <w:rPr>
          <w:sz w:val="26"/>
          <w:highlight w:val="yellow"/>
        </w:rPr>
      </w:pPr>
      <w:r w:rsidRPr="00D22CED">
        <w:rPr>
          <w:sz w:val="26"/>
          <w:highlight w:val="yellow"/>
        </w:rPr>
        <w:br w:type="page"/>
      </w:r>
    </w:p>
    <w:p w:rsidR="0053520B" w:rsidRPr="001710A3" w:rsidRDefault="002561A3" w:rsidP="00310DD4">
      <w:pPr>
        <w:pStyle w:val="1"/>
      </w:pPr>
      <w:bookmarkStart w:id="4" w:name="_Toc354490069"/>
      <w:r w:rsidRPr="001710A3">
        <w:lastRenderedPageBreak/>
        <w:t>3</w:t>
      </w:r>
      <w:r w:rsidR="00127777" w:rsidRPr="001710A3">
        <w:t xml:space="preserve">. </w:t>
      </w:r>
      <w:r w:rsidR="00BD588D" w:rsidRPr="001710A3">
        <w:t>Оборот малых предприятий</w:t>
      </w:r>
      <w:bookmarkEnd w:id="4"/>
    </w:p>
    <w:p w:rsidR="00170A32" w:rsidRPr="00001E71" w:rsidRDefault="00170A32" w:rsidP="009D7B9C">
      <w:pPr>
        <w:pStyle w:val="a8"/>
        <w:ind w:firstLine="709"/>
        <w:jc w:val="right"/>
        <w:rPr>
          <w:rFonts w:ascii="Times New Roman" w:hAnsi="Times New Roman"/>
          <w:i/>
          <w:sz w:val="24"/>
          <w:szCs w:val="24"/>
        </w:rPr>
      </w:pPr>
      <w:r w:rsidRPr="00001E71">
        <w:rPr>
          <w:rFonts w:ascii="Times New Roman" w:hAnsi="Times New Roman"/>
          <w:i/>
          <w:sz w:val="24"/>
          <w:szCs w:val="24"/>
        </w:rPr>
        <w:t xml:space="preserve">Таблица </w:t>
      </w:r>
      <w:r w:rsidR="002561A3" w:rsidRPr="00001E71">
        <w:rPr>
          <w:rFonts w:ascii="Times New Roman" w:hAnsi="Times New Roman"/>
          <w:i/>
          <w:sz w:val="24"/>
          <w:szCs w:val="24"/>
        </w:rPr>
        <w:t>3</w:t>
      </w:r>
      <w:r w:rsidRPr="00001E71">
        <w:rPr>
          <w:rFonts w:ascii="Times New Roman" w:hAnsi="Times New Roman"/>
          <w:i/>
          <w:sz w:val="24"/>
          <w:szCs w:val="24"/>
        </w:rPr>
        <w:t>.1</w:t>
      </w:r>
    </w:p>
    <w:p w:rsidR="00170A32" w:rsidRPr="00697878" w:rsidRDefault="00170A32" w:rsidP="00F71472">
      <w:pPr>
        <w:pStyle w:val="a8"/>
        <w:spacing w:after="120"/>
        <w:jc w:val="center"/>
        <w:rPr>
          <w:rFonts w:ascii="Times New Roman" w:hAnsi="Times New Roman"/>
          <w:b/>
          <w:sz w:val="24"/>
        </w:rPr>
      </w:pPr>
      <w:r w:rsidRPr="00001E71">
        <w:rPr>
          <w:rFonts w:ascii="Times New Roman" w:hAnsi="Times New Roman"/>
          <w:b/>
          <w:sz w:val="24"/>
        </w:rPr>
        <w:t xml:space="preserve">Объемы оборота </w:t>
      </w:r>
      <w:r w:rsidR="00697878">
        <w:rPr>
          <w:rFonts w:ascii="Times New Roman" w:hAnsi="Times New Roman"/>
          <w:b/>
          <w:sz w:val="24"/>
        </w:rPr>
        <w:t xml:space="preserve">малых </w:t>
      </w:r>
      <w:r w:rsidR="00697878" w:rsidRPr="00697878">
        <w:rPr>
          <w:rFonts w:ascii="Times New Roman" w:hAnsi="Times New Roman"/>
          <w:b/>
          <w:sz w:val="24"/>
        </w:rPr>
        <w:t>предприятий</w:t>
      </w:r>
      <w:r w:rsidR="007F63BF">
        <w:rPr>
          <w:rFonts w:ascii="Times New Roman" w:hAnsi="Times New Roman"/>
          <w:b/>
          <w:sz w:val="24"/>
        </w:rPr>
        <w:br/>
      </w:r>
      <w:r w:rsidRPr="00697878">
        <w:rPr>
          <w:rFonts w:ascii="Times New Roman" w:hAnsi="Times New Roman"/>
          <w:b/>
          <w:sz w:val="24"/>
        </w:rPr>
        <w:t>по федеральн</w:t>
      </w:r>
      <w:r w:rsidR="00F71472" w:rsidRPr="00697878">
        <w:rPr>
          <w:rFonts w:ascii="Times New Roman" w:hAnsi="Times New Roman"/>
          <w:b/>
          <w:sz w:val="24"/>
        </w:rPr>
        <w:t>ым округам Российской Федерации</w:t>
      </w:r>
      <w:r w:rsidR="00697878" w:rsidRPr="00697878">
        <w:rPr>
          <w:rFonts w:ascii="Times New Roman" w:hAnsi="Times New Roman"/>
          <w:b/>
          <w:sz w:val="24"/>
        </w:rPr>
        <w:t xml:space="preserve"> в </w:t>
      </w:r>
      <w:r w:rsidRPr="00697878">
        <w:rPr>
          <w:rFonts w:ascii="Times New Roman" w:hAnsi="Times New Roman"/>
          <w:b/>
          <w:sz w:val="24"/>
        </w:rPr>
        <w:t>20</w:t>
      </w:r>
      <w:r w:rsidR="00697878" w:rsidRPr="00697878">
        <w:rPr>
          <w:rFonts w:ascii="Times New Roman" w:hAnsi="Times New Roman"/>
          <w:b/>
          <w:sz w:val="24"/>
        </w:rPr>
        <w:t>1</w:t>
      </w:r>
      <w:r w:rsidR="00E20496">
        <w:rPr>
          <w:rFonts w:ascii="Times New Roman" w:hAnsi="Times New Roman"/>
          <w:b/>
          <w:sz w:val="24"/>
        </w:rPr>
        <w:t>3</w:t>
      </w:r>
      <w:r w:rsidRPr="00697878">
        <w:rPr>
          <w:rFonts w:ascii="Times New Roman" w:hAnsi="Times New Roman"/>
          <w:b/>
          <w:sz w:val="24"/>
        </w:rPr>
        <w:t xml:space="preserve"> г.</w:t>
      </w:r>
    </w:p>
    <w:tbl>
      <w:tblPr>
        <w:tblStyle w:val="2-6"/>
        <w:tblW w:w="4884" w:type="pct"/>
        <w:tblInd w:w="108" w:type="dxa"/>
        <w:tblLayout w:type="fixed"/>
        <w:tblLook w:val="0420"/>
      </w:tblPr>
      <w:tblGrid>
        <w:gridCol w:w="2651"/>
        <w:gridCol w:w="2176"/>
        <w:gridCol w:w="2176"/>
        <w:gridCol w:w="2069"/>
      </w:tblGrid>
      <w:tr w:rsidR="00170A32" w:rsidRPr="00BC5603" w:rsidTr="00CB424E">
        <w:trPr>
          <w:cnfStyle w:val="100000000000"/>
        </w:trPr>
        <w:tc>
          <w:tcPr>
            <w:tcW w:w="2651" w:type="dxa"/>
            <w:vMerge w:val="restart"/>
            <w:shd w:val="clear" w:color="auto" w:fill="FABF8F" w:themeFill="accent6" w:themeFillTint="99"/>
            <w:vAlign w:val="center"/>
          </w:tcPr>
          <w:p w:rsidR="00170A32" w:rsidRPr="00BC5603" w:rsidRDefault="00170A32" w:rsidP="00475968">
            <w:pPr>
              <w:pStyle w:val="a8"/>
              <w:jc w:val="center"/>
              <w:rPr>
                <w:rFonts w:asciiTheme="majorHAnsi" w:hAnsiTheme="majorHAnsi"/>
                <w:i/>
                <w:sz w:val="22"/>
                <w:szCs w:val="22"/>
              </w:rPr>
            </w:pPr>
            <w:r w:rsidRPr="00BC5603">
              <w:rPr>
                <w:rFonts w:asciiTheme="majorHAnsi" w:hAnsiTheme="majorHAnsi"/>
                <w:i/>
                <w:sz w:val="22"/>
                <w:szCs w:val="22"/>
              </w:rPr>
              <w:t>Федеральные</w:t>
            </w:r>
            <w:r w:rsidR="00F71472" w:rsidRPr="00BC5603">
              <w:rPr>
                <w:rFonts w:asciiTheme="majorHAnsi" w:hAnsiTheme="majorHAnsi"/>
                <w:i/>
                <w:sz w:val="22"/>
                <w:szCs w:val="22"/>
              </w:rPr>
              <w:t xml:space="preserve"> </w:t>
            </w:r>
            <w:r w:rsidRPr="00BC5603">
              <w:rPr>
                <w:rFonts w:asciiTheme="majorHAnsi" w:hAnsiTheme="majorHAnsi"/>
                <w:i/>
                <w:sz w:val="22"/>
                <w:szCs w:val="22"/>
              </w:rPr>
              <w:t xml:space="preserve"> округа</w:t>
            </w:r>
          </w:p>
        </w:tc>
        <w:tc>
          <w:tcPr>
            <w:tcW w:w="6421" w:type="dxa"/>
            <w:gridSpan w:val="3"/>
            <w:shd w:val="clear" w:color="auto" w:fill="FABF8F" w:themeFill="accent6" w:themeFillTint="99"/>
            <w:vAlign w:val="center"/>
          </w:tcPr>
          <w:p w:rsidR="00170A32" w:rsidRPr="00BC5603" w:rsidRDefault="00170A32" w:rsidP="00E20496">
            <w:pPr>
              <w:pStyle w:val="a8"/>
              <w:jc w:val="center"/>
              <w:rPr>
                <w:rFonts w:asciiTheme="majorHAnsi" w:hAnsiTheme="majorHAnsi"/>
                <w:b w:val="0"/>
                <w:i/>
                <w:sz w:val="22"/>
                <w:szCs w:val="22"/>
              </w:rPr>
            </w:pPr>
            <w:r w:rsidRPr="00BC5603">
              <w:rPr>
                <w:rFonts w:asciiTheme="majorHAnsi" w:hAnsiTheme="majorHAnsi"/>
                <w:i/>
                <w:sz w:val="22"/>
                <w:szCs w:val="22"/>
              </w:rPr>
              <w:t xml:space="preserve">Объем оборота </w:t>
            </w:r>
            <w:r w:rsidR="00EC1646">
              <w:rPr>
                <w:rFonts w:asciiTheme="majorHAnsi" w:hAnsiTheme="majorHAnsi"/>
                <w:i/>
                <w:sz w:val="22"/>
                <w:szCs w:val="22"/>
              </w:rPr>
              <w:t>МП</w:t>
            </w:r>
            <w:r w:rsidR="005A6ED3">
              <w:rPr>
                <w:rFonts w:asciiTheme="majorHAnsi" w:hAnsiTheme="majorHAnsi"/>
                <w:i/>
                <w:sz w:val="22"/>
                <w:szCs w:val="22"/>
              </w:rPr>
              <w:t xml:space="preserve"> </w:t>
            </w:r>
            <w:r w:rsidRPr="00BC5603">
              <w:rPr>
                <w:rFonts w:asciiTheme="majorHAnsi" w:hAnsiTheme="majorHAnsi"/>
                <w:i/>
                <w:sz w:val="22"/>
                <w:szCs w:val="22"/>
              </w:rPr>
              <w:t>в 20</w:t>
            </w:r>
            <w:r w:rsidR="00697878" w:rsidRPr="00BC5603">
              <w:rPr>
                <w:rFonts w:asciiTheme="majorHAnsi" w:hAnsiTheme="majorHAnsi"/>
                <w:i/>
                <w:sz w:val="22"/>
                <w:szCs w:val="22"/>
              </w:rPr>
              <w:t>1</w:t>
            </w:r>
            <w:r w:rsidR="00E20496">
              <w:rPr>
                <w:rFonts w:asciiTheme="majorHAnsi" w:hAnsiTheme="majorHAnsi"/>
                <w:i/>
                <w:sz w:val="22"/>
                <w:szCs w:val="22"/>
              </w:rPr>
              <w:t>3</w:t>
            </w:r>
            <w:r w:rsidRPr="00BC5603">
              <w:rPr>
                <w:rFonts w:asciiTheme="majorHAnsi" w:hAnsiTheme="majorHAnsi"/>
                <w:i/>
                <w:sz w:val="22"/>
                <w:szCs w:val="22"/>
              </w:rPr>
              <w:t xml:space="preserve"> г.</w:t>
            </w:r>
          </w:p>
        </w:tc>
      </w:tr>
      <w:tr w:rsidR="00170A32" w:rsidRPr="00BC5603" w:rsidTr="00CB424E">
        <w:trPr>
          <w:cnfStyle w:val="000000100000"/>
        </w:trPr>
        <w:tc>
          <w:tcPr>
            <w:tcW w:w="2651" w:type="dxa"/>
            <w:vMerge/>
            <w:shd w:val="clear" w:color="auto" w:fill="FABF8F" w:themeFill="accent6" w:themeFillTint="99"/>
            <w:vAlign w:val="center"/>
          </w:tcPr>
          <w:p w:rsidR="00170A32" w:rsidRPr="00BC5603" w:rsidRDefault="00170A32" w:rsidP="00475968">
            <w:pPr>
              <w:pStyle w:val="a8"/>
              <w:rPr>
                <w:rFonts w:asciiTheme="majorHAnsi" w:hAnsiTheme="majorHAnsi"/>
                <w:sz w:val="22"/>
                <w:szCs w:val="22"/>
              </w:rPr>
            </w:pPr>
          </w:p>
        </w:tc>
        <w:tc>
          <w:tcPr>
            <w:tcW w:w="2176" w:type="dxa"/>
            <w:shd w:val="clear" w:color="auto" w:fill="FABF8F" w:themeFill="accent6" w:themeFillTint="99"/>
            <w:vAlign w:val="center"/>
          </w:tcPr>
          <w:p w:rsidR="00170A32" w:rsidRPr="00BC5603" w:rsidRDefault="00170A32" w:rsidP="00475968">
            <w:pPr>
              <w:pStyle w:val="a8"/>
              <w:jc w:val="center"/>
              <w:rPr>
                <w:rFonts w:asciiTheme="majorHAnsi" w:hAnsiTheme="majorHAnsi"/>
                <w:i/>
                <w:sz w:val="22"/>
                <w:szCs w:val="22"/>
              </w:rPr>
            </w:pPr>
            <w:r w:rsidRPr="00BC5603">
              <w:rPr>
                <w:rFonts w:asciiTheme="majorHAnsi" w:hAnsiTheme="majorHAnsi"/>
                <w:i/>
                <w:sz w:val="22"/>
                <w:szCs w:val="22"/>
              </w:rPr>
              <w:t>млн. руб.</w:t>
            </w:r>
          </w:p>
        </w:tc>
        <w:tc>
          <w:tcPr>
            <w:tcW w:w="2176" w:type="dxa"/>
            <w:shd w:val="clear" w:color="auto" w:fill="FABF8F" w:themeFill="accent6" w:themeFillTint="99"/>
            <w:vAlign w:val="center"/>
          </w:tcPr>
          <w:p w:rsidR="00170A32" w:rsidRPr="00BC5603" w:rsidRDefault="00F71472" w:rsidP="00475968">
            <w:pPr>
              <w:pStyle w:val="a8"/>
              <w:jc w:val="center"/>
              <w:rPr>
                <w:rFonts w:asciiTheme="majorHAnsi" w:hAnsiTheme="majorHAnsi"/>
                <w:i/>
                <w:sz w:val="22"/>
                <w:szCs w:val="22"/>
              </w:rPr>
            </w:pPr>
            <w:r w:rsidRPr="00BC5603">
              <w:rPr>
                <w:rFonts w:asciiTheme="majorHAnsi" w:hAnsiTheme="majorHAnsi"/>
                <w:i/>
                <w:sz w:val="22"/>
                <w:szCs w:val="22"/>
              </w:rPr>
              <w:t>на душу населения,</w:t>
            </w:r>
            <w:r w:rsidRPr="00BC5603">
              <w:rPr>
                <w:rFonts w:asciiTheme="majorHAnsi" w:hAnsiTheme="majorHAnsi"/>
                <w:i/>
                <w:sz w:val="22"/>
                <w:szCs w:val="22"/>
              </w:rPr>
              <w:br/>
            </w:r>
            <w:r w:rsidR="00170A32" w:rsidRPr="00BC5603">
              <w:rPr>
                <w:rFonts w:asciiTheme="majorHAnsi" w:hAnsiTheme="majorHAnsi"/>
                <w:i/>
                <w:sz w:val="22"/>
                <w:szCs w:val="22"/>
              </w:rPr>
              <w:t>руб.</w:t>
            </w:r>
            <w:r w:rsidR="00170A32" w:rsidRPr="00BC5603">
              <w:rPr>
                <w:rFonts w:asciiTheme="majorHAnsi" w:hAnsiTheme="majorHAnsi"/>
                <w:i/>
                <w:sz w:val="22"/>
                <w:szCs w:val="22"/>
                <w:vertAlign w:val="superscript"/>
              </w:rPr>
              <w:t>1</w:t>
            </w:r>
          </w:p>
        </w:tc>
        <w:tc>
          <w:tcPr>
            <w:tcW w:w="2069" w:type="dxa"/>
            <w:shd w:val="clear" w:color="auto" w:fill="FABF8F" w:themeFill="accent6" w:themeFillTint="99"/>
            <w:vAlign w:val="center"/>
          </w:tcPr>
          <w:p w:rsidR="00170A32" w:rsidRPr="00BC5603" w:rsidRDefault="00F71472" w:rsidP="00775045">
            <w:pPr>
              <w:pStyle w:val="a8"/>
              <w:jc w:val="center"/>
              <w:rPr>
                <w:rFonts w:asciiTheme="majorHAnsi" w:hAnsiTheme="majorHAnsi"/>
                <w:i/>
                <w:sz w:val="22"/>
                <w:szCs w:val="22"/>
              </w:rPr>
            </w:pPr>
            <w:r w:rsidRPr="00BC5603">
              <w:rPr>
                <w:rFonts w:asciiTheme="majorHAnsi" w:hAnsiTheme="majorHAnsi"/>
                <w:i/>
                <w:sz w:val="22"/>
                <w:szCs w:val="22"/>
              </w:rPr>
              <w:t>в</w:t>
            </w:r>
            <w:r w:rsidR="00170A32" w:rsidRPr="00BC5603">
              <w:rPr>
                <w:rFonts w:asciiTheme="majorHAnsi" w:hAnsiTheme="majorHAnsi"/>
                <w:i/>
                <w:sz w:val="22"/>
                <w:szCs w:val="22"/>
              </w:rPr>
              <w:t xml:space="preserve"> % к </w:t>
            </w:r>
            <w:r w:rsidR="009B01EC" w:rsidRPr="00BC5603">
              <w:rPr>
                <w:rFonts w:asciiTheme="majorHAnsi" w:hAnsiTheme="majorHAnsi"/>
                <w:i/>
                <w:sz w:val="22"/>
                <w:szCs w:val="22"/>
              </w:rPr>
              <w:br/>
            </w:r>
            <w:r w:rsidR="00170A32" w:rsidRPr="00BC5603">
              <w:rPr>
                <w:rFonts w:asciiTheme="majorHAnsi" w:hAnsiTheme="majorHAnsi"/>
                <w:i/>
                <w:sz w:val="22"/>
                <w:szCs w:val="22"/>
              </w:rPr>
              <w:t xml:space="preserve"> 20</w:t>
            </w:r>
            <w:r w:rsidR="007E6F5B">
              <w:rPr>
                <w:rFonts w:asciiTheme="majorHAnsi" w:hAnsiTheme="majorHAnsi"/>
                <w:i/>
                <w:sz w:val="22"/>
                <w:szCs w:val="22"/>
              </w:rPr>
              <w:t>1</w:t>
            </w:r>
            <w:r w:rsidR="00775045">
              <w:rPr>
                <w:rFonts w:asciiTheme="majorHAnsi" w:hAnsiTheme="majorHAnsi"/>
                <w:i/>
                <w:sz w:val="22"/>
                <w:szCs w:val="22"/>
              </w:rPr>
              <w:t>2</w:t>
            </w:r>
            <w:r w:rsidR="00170A32" w:rsidRPr="00BC5603">
              <w:rPr>
                <w:rFonts w:asciiTheme="majorHAnsi" w:hAnsiTheme="majorHAnsi"/>
                <w:i/>
                <w:sz w:val="22"/>
                <w:szCs w:val="22"/>
              </w:rPr>
              <w:t xml:space="preserve"> г.</w:t>
            </w:r>
            <w:r w:rsidR="00170A32" w:rsidRPr="00BC5603">
              <w:rPr>
                <w:rFonts w:asciiTheme="majorHAnsi" w:hAnsiTheme="majorHAnsi"/>
                <w:i/>
                <w:sz w:val="22"/>
                <w:szCs w:val="22"/>
                <w:vertAlign w:val="superscript"/>
              </w:rPr>
              <w:t>1</w:t>
            </w:r>
          </w:p>
        </w:tc>
      </w:tr>
      <w:tr w:rsidR="00D47BAE" w:rsidRPr="00BC5603" w:rsidTr="00D47BAE">
        <w:tc>
          <w:tcPr>
            <w:tcW w:w="2651" w:type="dxa"/>
            <w:vAlign w:val="center"/>
          </w:tcPr>
          <w:p w:rsidR="00D47BAE" w:rsidRPr="00BC5603" w:rsidRDefault="00D47BAE" w:rsidP="00F21011">
            <w:pPr>
              <w:pStyle w:val="a8"/>
              <w:spacing w:line="276" w:lineRule="auto"/>
              <w:rPr>
                <w:rFonts w:asciiTheme="majorHAnsi" w:hAnsiTheme="majorHAnsi"/>
                <w:b/>
                <w:i/>
                <w:sz w:val="22"/>
                <w:szCs w:val="22"/>
              </w:rPr>
            </w:pPr>
            <w:r>
              <w:rPr>
                <w:rFonts w:asciiTheme="majorHAnsi" w:hAnsiTheme="majorHAnsi"/>
                <w:b/>
                <w:i/>
                <w:sz w:val="22"/>
                <w:szCs w:val="22"/>
              </w:rPr>
              <w:t>РФ</w:t>
            </w:r>
          </w:p>
        </w:tc>
        <w:tc>
          <w:tcPr>
            <w:tcW w:w="2176" w:type="dxa"/>
            <w:vAlign w:val="center"/>
          </w:tcPr>
          <w:p w:rsidR="00D47BAE" w:rsidRPr="00D47BAE" w:rsidRDefault="00D47BAE" w:rsidP="00D47BAE">
            <w:pPr>
              <w:spacing w:line="276" w:lineRule="auto"/>
              <w:ind w:right="397"/>
              <w:jc w:val="right"/>
              <w:rPr>
                <w:b/>
                <w:i/>
                <w:sz w:val="22"/>
                <w:szCs w:val="22"/>
              </w:rPr>
            </w:pPr>
            <w:r w:rsidRPr="00D47BAE">
              <w:rPr>
                <w:b/>
                <w:i/>
                <w:sz w:val="22"/>
                <w:szCs w:val="22"/>
              </w:rPr>
              <w:t>24 835 033,6</w:t>
            </w:r>
          </w:p>
        </w:tc>
        <w:tc>
          <w:tcPr>
            <w:tcW w:w="2176" w:type="dxa"/>
            <w:vAlign w:val="center"/>
          </w:tcPr>
          <w:p w:rsidR="00D47BAE" w:rsidRPr="00D47BAE" w:rsidRDefault="00D47BAE" w:rsidP="00D47BAE">
            <w:pPr>
              <w:ind w:right="397"/>
              <w:jc w:val="right"/>
              <w:rPr>
                <w:b/>
                <w:bCs/>
                <w:i/>
                <w:sz w:val="22"/>
                <w:szCs w:val="22"/>
              </w:rPr>
            </w:pPr>
            <w:r w:rsidRPr="00D47BAE">
              <w:rPr>
                <w:b/>
                <w:bCs/>
                <w:i/>
                <w:sz w:val="22"/>
                <w:szCs w:val="22"/>
              </w:rPr>
              <w:t>173 251,1</w:t>
            </w:r>
          </w:p>
        </w:tc>
        <w:tc>
          <w:tcPr>
            <w:tcW w:w="2069" w:type="dxa"/>
            <w:vAlign w:val="center"/>
          </w:tcPr>
          <w:p w:rsidR="00D47BAE" w:rsidRPr="00D47BAE" w:rsidRDefault="00D47BAE" w:rsidP="00D47BAE">
            <w:pPr>
              <w:spacing w:line="276" w:lineRule="auto"/>
              <w:ind w:right="680"/>
              <w:jc w:val="right"/>
              <w:rPr>
                <w:b/>
                <w:i/>
                <w:sz w:val="22"/>
                <w:szCs w:val="22"/>
              </w:rPr>
            </w:pPr>
            <w:r w:rsidRPr="00D47BAE">
              <w:rPr>
                <w:b/>
                <w:i/>
                <w:sz w:val="22"/>
                <w:szCs w:val="22"/>
              </w:rPr>
              <w:t>99,4</w:t>
            </w:r>
          </w:p>
        </w:tc>
      </w:tr>
      <w:tr w:rsidR="00D47BAE" w:rsidRPr="00BC5603" w:rsidTr="00D47BAE">
        <w:trPr>
          <w:cnfStyle w:val="000000100000"/>
        </w:trPr>
        <w:tc>
          <w:tcPr>
            <w:tcW w:w="2651" w:type="dxa"/>
            <w:vAlign w:val="center"/>
          </w:tcPr>
          <w:p w:rsidR="00D47BAE" w:rsidRPr="00BC5603" w:rsidRDefault="00D47BAE" w:rsidP="00F21011">
            <w:pPr>
              <w:pStyle w:val="a8"/>
              <w:spacing w:line="276" w:lineRule="auto"/>
              <w:rPr>
                <w:rFonts w:asciiTheme="majorHAnsi" w:hAnsiTheme="majorHAnsi"/>
                <w:sz w:val="22"/>
                <w:szCs w:val="22"/>
              </w:rPr>
            </w:pPr>
            <w:r w:rsidRPr="00BC5603">
              <w:rPr>
                <w:rFonts w:asciiTheme="majorHAnsi" w:hAnsiTheme="majorHAnsi"/>
                <w:sz w:val="22"/>
                <w:szCs w:val="22"/>
              </w:rPr>
              <w:t>Центральный ФО</w:t>
            </w:r>
          </w:p>
        </w:tc>
        <w:tc>
          <w:tcPr>
            <w:tcW w:w="2176" w:type="dxa"/>
            <w:vAlign w:val="center"/>
          </w:tcPr>
          <w:p w:rsidR="00D47BAE" w:rsidRPr="00D47BAE" w:rsidRDefault="00D47BAE" w:rsidP="00D47BAE">
            <w:pPr>
              <w:spacing w:line="276" w:lineRule="auto"/>
              <w:ind w:right="397"/>
              <w:jc w:val="right"/>
              <w:rPr>
                <w:sz w:val="22"/>
                <w:szCs w:val="22"/>
              </w:rPr>
            </w:pPr>
            <w:r w:rsidRPr="00D47BAE">
              <w:rPr>
                <w:sz w:val="22"/>
                <w:szCs w:val="22"/>
              </w:rPr>
              <w:t>8 958 291,9</w:t>
            </w:r>
          </w:p>
        </w:tc>
        <w:tc>
          <w:tcPr>
            <w:tcW w:w="2176" w:type="dxa"/>
            <w:vAlign w:val="center"/>
          </w:tcPr>
          <w:p w:rsidR="00D47BAE" w:rsidRPr="00D47BAE" w:rsidRDefault="00D47BAE" w:rsidP="00D47BAE">
            <w:pPr>
              <w:ind w:right="397"/>
              <w:jc w:val="right"/>
              <w:rPr>
                <w:bCs/>
                <w:sz w:val="22"/>
                <w:szCs w:val="22"/>
              </w:rPr>
            </w:pPr>
            <w:r w:rsidRPr="00D47BAE">
              <w:rPr>
                <w:bCs/>
                <w:sz w:val="22"/>
                <w:szCs w:val="22"/>
              </w:rPr>
              <w:t>231 606,6</w:t>
            </w:r>
          </w:p>
        </w:tc>
        <w:tc>
          <w:tcPr>
            <w:tcW w:w="2069" w:type="dxa"/>
            <w:vAlign w:val="center"/>
          </w:tcPr>
          <w:p w:rsidR="00D47BAE" w:rsidRPr="00D47BAE" w:rsidRDefault="00D47BAE" w:rsidP="00D47BAE">
            <w:pPr>
              <w:spacing w:line="276" w:lineRule="auto"/>
              <w:ind w:right="680"/>
              <w:jc w:val="right"/>
              <w:rPr>
                <w:sz w:val="22"/>
                <w:szCs w:val="22"/>
              </w:rPr>
            </w:pPr>
            <w:r w:rsidRPr="00D47BAE">
              <w:rPr>
                <w:sz w:val="22"/>
                <w:szCs w:val="22"/>
              </w:rPr>
              <w:t>96,2</w:t>
            </w:r>
          </w:p>
        </w:tc>
      </w:tr>
      <w:tr w:rsidR="00D47BAE" w:rsidRPr="00BC5603" w:rsidTr="00D47BAE">
        <w:tc>
          <w:tcPr>
            <w:tcW w:w="2651" w:type="dxa"/>
            <w:vAlign w:val="center"/>
          </w:tcPr>
          <w:p w:rsidR="00D47BAE" w:rsidRPr="00BC5603" w:rsidRDefault="00D47BAE" w:rsidP="00F21011">
            <w:pPr>
              <w:pStyle w:val="a8"/>
              <w:spacing w:line="276" w:lineRule="auto"/>
              <w:rPr>
                <w:rFonts w:asciiTheme="majorHAnsi" w:hAnsiTheme="majorHAnsi"/>
                <w:sz w:val="22"/>
                <w:szCs w:val="22"/>
              </w:rPr>
            </w:pPr>
            <w:r w:rsidRPr="00BC5603">
              <w:rPr>
                <w:rFonts w:asciiTheme="majorHAnsi" w:hAnsiTheme="majorHAnsi"/>
                <w:sz w:val="22"/>
                <w:szCs w:val="22"/>
              </w:rPr>
              <w:t>Северо-Западный ФО</w:t>
            </w:r>
          </w:p>
        </w:tc>
        <w:tc>
          <w:tcPr>
            <w:tcW w:w="2176" w:type="dxa"/>
            <w:vAlign w:val="center"/>
          </w:tcPr>
          <w:p w:rsidR="00D47BAE" w:rsidRPr="00D47BAE" w:rsidRDefault="00D47BAE" w:rsidP="00D47BAE">
            <w:pPr>
              <w:spacing w:line="276" w:lineRule="auto"/>
              <w:ind w:right="397"/>
              <w:jc w:val="right"/>
              <w:rPr>
                <w:sz w:val="22"/>
                <w:szCs w:val="22"/>
              </w:rPr>
            </w:pPr>
            <w:r w:rsidRPr="00D47BAE">
              <w:rPr>
                <w:sz w:val="22"/>
                <w:szCs w:val="22"/>
              </w:rPr>
              <w:t>2 620 481,0</w:t>
            </w:r>
          </w:p>
        </w:tc>
        <w:tc>
          <w:tcPr>
            <w:tcW w:w="2176" w:type="dxa"/>
            <w:vAlign w:val="center"/>
          </w:tcPr>
          <w:p w:rsidR="00D47BAE" w:rsidRPr="00D47BAE" w:rsidRDefault="00D47BAE" w:rsidP="00D47BAE">
            <w:pPr>
              <w:ind w:right="397"/>
              <w:jc w:val="right"/>
              <w:rPr>
                <w:bCs/>
                <w:sz w:val="22"/>
                <w:szCs w:val="22"/>
              </w:rPr>
            </w:pPr>
            <w:r w:rsidRPr="00D47BAE">
              <w:rPr>
                <w:bCs/>
                <w:sz w:val="22"/>
                <w:szCs w:val="22"/>
              </w:rPr>
              <w:t>191 028,7</w:t>
            </w:r>
          </w:p>
        </w:tc>
        <w:tc>
          <w:tcPr>
            <w:tcW w:w="2069" w:type="dxa"/>
            <w:vAlign w:val="center"/>
          </w:tcPr>
          <w:p w:rsidR="00D47BAE" w:rsidRPr="00D47BAE" w:rsidRDefault="00D47BAE" w:rsidP="00D47BAE">
            <w:pPr>
              <w:spacing w:line="276" w:lineRule="auto"/>
              <w:ind w:right="680"/>
              <w:jc w:val="right"/>
              <w:rPr>
                <w:sz w:val="22"/>
                <w:szCs w:val="22"/>
              </w:rPr>
            </w:pPr>
            <w:r w:rsidRPr="00D47BAE">
              <w:rPr>
                <w:sz w:val="22"/>
                <w:szCs w:val="22"/>
              </w:rPr>
              <w:t>97,1</w:t>
            </w:r>
          </w:p>
        </w:tc>
      </w:tr>
      <w:tr w:rsidR="00D47BAE" w:rsidRPr="00BC5603" w:rsidTr="00D47BAE">
        <w:trPr>
          <w:cnfStyle w:val="000000100000"/>
        </w:trPr>
        <w:tc>
          <w:tcPr>
            <w:tcW w:w="2651" w:type="dxa"/>
            <w:vAlign w:val="center"/>
          </w:tcPr>
          <w:p w:rsidR="00D47BAE" w:rsidRPr="00BC5603" w:rsidRDefault="00D47BAE" w:rsidP="00F21011">
            <w:pPr>
              <w:pStyle w:val="a8"/>
              <w:spacing w:line="276" w:lineRule="auto"/>
              <w:rPr>
                <w:rFonts w:asciiTheme="majorHAnsi" w:hAnsiTheme="majorHAnsi"/>
                <w:sz w:val="22"/>
                <w:szCs w:val="22"/>
              </w:rPr>
            </w:pPr>
            <w:r w:rsidRPr="00BC5603">
              <w:rPr>
                <w:rFonts w:asciiTheme="majorHAnsi" w:hAnsiTheme="majorHAnsi"/>
                <w:sz w:val="22"/>
                <w:szCs w:val="22"/>
              </w:rPr>
              <w:t>Южный ФО</w:t>
            </w:r>
          </w:p>
        </w:tc>
        <w:tc>
          <w:tcPr>
            <w:tcW w:w="2176" w:type="dxa"/>
            <w:vAlign w:val="center"/>
          </w:tcPr>
          <w:p w:rsidR="00D47BAE" w:rsidRPr="00D47BAE" w:rsidRDefault="00D47BAE" w:rsidP="00D47BAE">
            <w:pPr>
              <w:spacing w:line="276" w:lineRule="auto"/>
              <w:ind w:right="397"/>
              <w:jc w:val="right"/>
              <w:rPr>
                <w:sz w:val="22"/>
                <w:szCs w:val="22"/>
              </w:rPr>
            </w:pPr>
            <w:r w:rsidRPr="00D47BAE">
              <w:rPr>
                <w:sz w:val="22"/>
                <w:szCs w:val="22"/>
              </w:rPr>
              <w:t>1 945 239,2</w:t>
            </w:r>
          </w:p>
        </w:tc>
        <w:tc>
          <w:tcPr>
            <w:tcW w:w="2176" w:type="dxa"/>
            <w:vAlign w:val="center"/>
          </w:tcPr>
          <w:p w:rsidR="00D47BAE" w:rsidRPr="00D47BAE" w:rsidRDefault="00D47BAE" w:rsidP="00D47BAE">
            <w:pPr>
              <w:ind w:right="397"/>
              <w:jc w:val="right"/>
              <w:rPr>
                <w:bCs/>
                <w:sz w:val="22"/>
                <w:szCs w:val="22"/>
              </w:rPr>
            </w:pPr>
            <w:r w:rsidRPr="00D47BAE">
              <w:rPr>
                <w:bCs/>
                <w:sz w:val="22"/>
                <w:szCs w:val="22"/>
              </w:rPr>
              <w:t>139 842,9</w:t>
            </w:r>
          </w:p>
        </w:tc>
        <w:tc>
          <w:tcPr>
            <w:tcW w:w="2069" w:type="dxa"/>
            <w:vAlign w:val="center"/>
          </w:tcPr>
          <w:p w:rsidR="00D47BAE" w:rsidRPr="00D47BAE" w:rsidRDefault="00D47BAE" w:rsidP="00D47BAE">
            <w:pPr>
              <w:spacing w:line="276" w:lineRule="auto"/>
              <w:ind w:right="680"/>
              <w:jc w:val="right"/>
              <w:rPr>
                <w:sz w:val="22"/>
                <w:szCs w:val="22"/>
              </w:rPr>
            </w:pPr>
            <w:r w:rsidRPr="00D47BAE">
              <w:rPr>
                <w:sz w:val="22"/>
                <w:szCs w:val="22"/>
              </w:rPr>
              <w:t>100,3</w:t>
            </w:r>
          </w:p>
        </w:tc>
      </w:tr>
      <w:tr w:rsidR="00D47BAE" w:rsidRPr="00BC5603" w:rsidTr="00D47BAE">
        <w:tc>
          <w:tcPr>
            <w:tcW w:w="2651" w:type="dxa"/>
            <w:vAlign w:val="center"/>
          </w:tcPr>
          <w:p w:rsidR="00D47BAE" w:rsidRPr="00BC5603" w:rsidRDefault="00D47BAE" w:rsidP="00F21011">
            <w:pPr>
              <w:pStyle w:val="a8"/>
              <w:spacing w:line="276" w:lineRule="auto"/>
              <w:rPr>
                <w:rFonts w:asciiTheme="majorHAnsi" w:hAnsiTheme="majorHAnsi"/>
                <w:sz w:val="22"/>
                <w:szCs w:val="22"/>
              </w:rPr>
            </w:pPr>
            <w:r w:rsidRPr="00BC5603">
              <w:rPr>
                <w:rFonts w:asciiTheme="majorHAnsi" w:hAnsiTheme="majorHAnsi"/>
                <w:sz w:val="22"/>
                <w:szCs w:val="22"/>
              </w:rPr>
              <w:t>Северо-Кавказский ФО</w:t>
            </w:r>
          </w:p>
        </w:tc>
        <w:tc>
          <w:tcPr>
            <w:tcW w:w="2176" w:type="dxa"/>
            <w:vAlign w:val="center"/>
          </w:tcPr>
          <w:p w:rsidR="00D47BAE" w:rsidRPr="00D47BAE" w:rsidRDefault="00D47BAE" w:rsidP="00D47BAE">
            <w:pPr>
              <w:spacing w:line="276" w:lineRule="auto"/>
              <w:ind w:right="397"/>
              <w:jc w:val="right"/>
              <w:rPr>
                <w:sz w:val="22"/>
                <w:szCs w:val="22"/>
              </w:rPr>
            </w:pPr>
            <w:r w:rsidRPr="00D47BAE">
              <w:rPr>
                <w:sz w:val="22"/>
                <w:szCs w:val="22"/>
              </w:rPr>
              <w:t>685 489,3</w:t>
            </w:r>
          </w:p>
        </w:tc>
        <w:tc>
          <w:tcPr>
            <w:tcW w:w="2176" w:type="dxa"/>
            <w:vAlign w:val="center"/>
          </w:tcPr>
          <w:p w:rsidR="00D47BAE" w:rsidRPr="00D47BAE" w:rsidRDefault="00D47BAE" w:rsidP="00D47BAE">
            <w:pPr>
              <w:ind w:right="397"/>
              <w:jc w:val="right"/>
              <w:rPr>
                <w:bCs/>
                <w:sz w:val="22"/>
                <w:szCs w:val="22"/>
              </w:rPr>
            </w:pPr>
            <w:r w:rsidRPr="00D47BAE">
              <w:rPr>
                <w:bCs/>
                <w:sz w:val="22"/>
                <w:szCs w:val="22"/>
              </w:rPr>
              <w:t>71 848,5</w:t>
            </w:r>
          </w:p>
        </w:tc>
        <w:tc>
          <w:tcPr>
            <w:tcW w:w="2069" w:type="dxa"/>
            <w:vAlign w:val="center"/>
          </w:tcPr>
          <w:p w:rsidR="00D47BAE" w:rsidRPr="00D47BAE" w:rsidRDefault="00D47BAE" w:rsidP="00D47BAE">
            <w:pPr>
              <w:spacing w:line="276" w:lineRule="auto"/>
              <w:ind w:right="680"/>
              <w:jc w:val="right"/>
              <w:rPr>
                <w:sz w:val="22"/>
                <w:szCs w:val="22"/>
              </w:rPr>
            </w:pPr>
            <w:r w:rsidRPr="00D47BAE">
              <w:rPr>
                <w:sz w:val="22"/>
                <w:szCs w:val="22"/>
              </w:rPr>
              <w:t>110,1</w:t>
            </w:r>
          </w:p>
        </w:tc>
      </w:tr>
      <w:tr w:rsidR="00D47BAE" w:rsidRPr="00BC5603" w:rsidTr="00D47BAE">
        <w:trPr>
          <w:cnfStyle w:val="000000100000"/>
        </w:trPr>
        <w:tc>
          <w:tcPr>
            <w:tcW w:w="2651" w:type="dxa"/>
            <w:vAlign w:val="center"/>
          </w:tcPr>
          <w:p w:rsidR="00D47BAE" w:rsidRPr="00BC5603" w:rsidRDefault="00D47BAE" w:rsidP="00F21011">
            <w:pPr>
              <w:pStyle w:val="a8"/>
              <w:spacing w:line="276" w:lineRule="auto"/>
              <w:rPr>
                <w:rFonts w:asciiTheme="majorHAnsi" w:hAnsiTheme="majorHAnsi"/>
                <w:sz w:val="22"/>
                <w:szCs w:val="22"/>
              </w:rPr>
            </w:pPr>
            <w:r w:rsidRPr="00BC5603">
              <w:rPr>
                <w:rFonts w:asciiTheme="majorHAnsi" w:hAnsiTheme="majorHAnsi"/>
                <w:sz w:val="22"/>
                <w:szCs w:val="22"/>
              </w:rPr>
              <w:t>Приволжский ФО</w:t>
            </w:r>
          </w:p>
        </w:tc>
        <w:tc>
          <w:tcPr>
            <w:tcW w:w="2176" w:type="dxa"/>
            <w:vAlign w:val="center"/>
          </w:tcPr>
          <w:p w:rsidR="00D47BAE" w:rsidRPr="00D47BAE" w:rsidRDefault="00D47BAE" w:rsidP="00D47BAE">
            <w:pPr>
              <w:spacing w:line="276" w:lineRule="auto"/>
              <w:ind w:right="397"/>
              <w:jc w:val="right"/>
              <w:rPr>
                <w:sz w:val="22"/>
                <w:szCs w:val="22"/>
              </w:rPr>
            </w:pPr>
            <w:r w:rsidRPr="00D47BAE">
              <w:rPr>
                <w:sz w:val="22"/>
                <w:szCs w:val="22"/>
              </w:rPr>
              <w:t>4 631 248,6</w:t>
            </w:r>
          </w:p>
        </w:tc>
        <w:tc>
          <w:tcPr>
            <w:tcW w:w="2176" w:type="dxa"/>
            <w:vAlign w:val="center"/>
          </w:tcPr>
          <w:p w:rsidR="00D47BAE" w:rsidRPr="00D47BAE" w:rsidRDefault="00D47BAE" w:rsidP="00D47BAE">
            <w:pPr>
              <w:ind w:right="397"/>
              <w:jc w:val="right"/>
              <w:rPr>
                <w:bCs/>
                <w:sz w:val="22"/>
                <w:szCs w:val="22"/>
              </w:rPr>
            </w:pPr>
            <w:r w:rsidRPr="00D47BAE">
              <w:rPr>
                <w:bCs/>
                <w:sz w:val="22"/>
                <w:szCs w:val="22"/>
              </w:rPr>
              <w:t>155 556,0</w:t>
            </w:r>
          </w:p>
        </w:tc>
        <w:tc>
          <w:tcPr>
            <w:tcW w:w="2069" w:type="dxa"/>
            <w:vAlign w:val="center"/>
          </w:tcPr>
          <w:p w:rsidR="00D47BAE" w:rsidRPr="00D47BAE" w:rsidRDefault="00D47BAE" w:rsidP="00D47BAE">
            <w:pPr>
              <w:spacing w:line="276" w:lineRule="auto"/>
              <w:ind w:right="680"/>
              <w:jc w:val="right"/>
              <w:rPr>
                <w:sz w:val="22"/>
                <w:szCs w:val="22"/>
              </w:rPr>
            </w:pPr>
            <w:r w:rsidRPr="00D47BAE">
              <w:rPr>
                <w:sz w:val="22"/>
                <w:szCs w:val="22"/>
              </w:rPr>
              <w:t>103,1</w:t>
            </w:r>
          </w:p>
        </w:tc>
      </w:tr>
      <w:tr w:rsidR="00D47BAE" w:rsidRPr="00BC5603" w:rsidTr="00D47BAE">
        <w:tc>
          <w:tcPr>
            <w:tcW w:w="2651" w:type="dxa"/>
            <w:vAlign w:val="center"/>
          </w:tcPr>
          <w:p w:rsidR="00D47BAE" w:rsidRPr="00BC5603" w:rsidRDefault="00D47BAE" w:rsidP="00F21011">
            <w:pPr>
              <w:pStyle w:val="a8"/>
              <w:spacing w:line="276" w:lineRule="auto"/>
              <w:rPr>
                <w:rFonts w:asciiTheme="majorHAnsi" w:hAnsiTheme="majorHAnsi"/>
                <w:sz w:val="22"/>
                <w:szCs w:val="22"/>
              </w:rPr>
            </w:pPr>
            <w:r w:rsidRPr="00BC5603">
              <w:rPr>
                <w:rFonts w:asciiTheme="majorHAnsi" w:hAnsiTheme="majorHAnsi"/>
                <w:sz w:val="22"/>
                <w:szCs w:val="22"/>
              </w:rPr>
              <w:t>Уральский ФО</w:t>
            </w:r>
          </w:p>
        </w:tc>
        <w:tc>
          <w:tcPr>
            <w:tcW w:w="2176" w:type="dxa"/>
            <w:vAlign w:val="center"/>
          </w:tcPr>
          <w:p w:rsidR="00D47BAE" w:rsidRPr="00D47BAE" w:rsidRDefault="00D47BAE" w:rsidP="00D47BAE">
            <w:pPr>
              <w:spacing w:line="276" w:lineRule="auto"/>
              <w:ind w:right="397"/>
              <w:jc w:val="right"/>
              <w:rPr>
                <w:sz w:val="22"/>
                <w:szCs w:val="22"/>
              </w:rPr>
            </w:pPr>
            <w:r w:rsidRPr="00D47BAE">
              <w:rPr>
                <w:sz w:val="22"/>
                <w:szCs w:val="22"/>
              </w:rPr>
              <w:t>2 324 871,1</w:t>
            </w:r>
          </w:p>
        </w:tc>
        <w:tc>
          <w:tcPr>
            <w:tcW w:w="2176" w:type="dxa"/>
            <w:vAlign w:val="center"/>
          </w:tcPr>
          <w:p w:rsidR="00D47BAE" w:rsidRPr="00D47BAE" w:rsidRDefault="00D47BAE" w:rsidP="00D47BAE">
            <w:pPr>
              <w:ind w:right="397"/>
              <w:jc w:val="right"/>
              <w:rPr>
                <w:bCs/>
                <w:sz w:val="22"/>
                <w:szCs w:val="22"/>
              </w:rPr>
            </w:pPr>
            <w:r w:rsidRPr="00D47BAE">
              <w:rPr>
                <w:bCs/>
                <w:sz w:val="22"/>
                <w:szCs w:val="22"/>
              </w:rPr>
              <w:t>190 601,6</w:t>
            </w:r>
          </w:p>
        </w:tc>
        <w:tc>
          <w:tcPr>
            <w:tcW w:w="2069" w:type="dxa"/>
            <w:vAlign w:val="center"/>
          </w:tcPr>
          <w:p w:rsidR="00D47BAE" w:rsidRPr="00D47BAE" w:rsidRDefault="00D47BAE" w:rsidP="00D47BAE">
            <w:pPr>
              <w:spacing w:line="276" w:lineRule="auto"/>
              <w:ind w:right="680"/>
              <w:jc w:val="right"/>
              <w:rPr>
                <w:sz w:val="22"/>
                <w:szCs w:val="22"/>
              </w:rPr>
            </w:pPr>
            <w:r w:rsidRPr="00D47BAE">
              <w:rPr>
                <w:sz w:val="22"/>
                <w:szCs w:val="22"/>
              </w:rPr>
              <w:t>101,7</w:t>
            </w:r>
          </w:p>
        </w:tc>
      </w:tr>
      <w:tr w:rsidR="00D47BAE" w:rsidRPr="00BC5603" w:rsidTr="00D47BAE">
        <w:trPr>
          <w:cnfStyle w:val="000000100000"/>
        </w:trPr>
        <w:tc>
          <w:tcPr>
            <w:tcW w:w="2651" w:type="dxa"/>
            <w:vAlign w:val="center"/>
          </w:tcPr>
          <w:p w:rsidR="00D47BAE" w:rsidRPr="00BC5603" w:rsidRDefault="00D47BAE" w:rsidP="00F21011">
            <w:pPr>
              <w:pStyle w:val="a8"/>
              <w:spacing w:line="276" w:lineRule="auto"/>
              <w:rPr>
                <w:rFonts w:asciiTheme="majorHAnsi" w:hAnsiTheme="majorHAnsi"/>
                <w:sz w:val="22"/>
                <w:szCs w:val="22"/>
              </w:rPr>
            </w:pPr>
            <w:r w:rsidRPr="00BC5603">
              <w:rPr>
                <w:rFonts w:asciiTheme="majorHAnsi" w:hAnsiTheme="majorHAnsi"/>
                <w:sz w:val="22"/>
                <w:szCs w:val="22"/>
              </w:rPr>
              <w:t>Сибирский ФО</w:t>
            </w:r>
          </w:p>
        </w:tc>
        <w:tc>
          <w:tcPr>
            <w:tcW w:w="2176" w:type="dxa"/>
            <w:vAlign w:val="center"/>
          </w:tcPr>
          <w:p w:rsidR="00D47BAE" w:rsidRPr="00D47BAE" w:rsidRDefault="00D47BAE" w:rsidP="00D47BAE">
            <w:pPr>
              <w:spacing w:line="276" w:lineRule="auto"/>
              <w:ind w:right="397"/>
              <w:jc w:val="right"/>
              <w:rPr>
                <w:sz w:val="22"/>
                <w:szCs w:val="22"/>
              </w:rPr>
            </w:pPr>
            <w:r w:rsidRPr="00D47BAE">
              <w:rPr>
                <w:sz w:val="22"/>
                <w:szCs w:val="22"/>
              </w:rPr>
              <w:t>2 635 772,5</w:t>
            </w:r>
          </w:p>
        </w:tc>
        <w:tc>
          <w:tcPr>
            <w:tcW w:w="2176" w:type="dxa"/>
            <w:vAlign w:val="center"/>
          </w:tcPr>
          <w:p w:rsidR="00D47BAE" w:rsidRPr="00D47BAE" w:rsidRDefault="00D47BAE" w:rsidP="00D47BAE">
            <w:pPr>
              <w:ind w:right="397"/>
              <w:jc w:val="right"/>
              <w:rPr>
                <w:bCs/>
                <w:sz w:val="22"/>
                <w:szCs w:val="22"/>
              </w:rPr>
            </w:pPr>
            <w:r w:rsidRPr="00D47BAE">
              <w:rPr>
                <w:bCs/>
                <w:sz w:val="22"/>
                <w:szCs w:val="22"/>
              </w:rPr>
              <w:t>136 722,9</w:t>
            </w:r>
          </w:p>
        </w:tc>
        <w:tc>
          <w:tcPr>
            <w:tcW w:w="2069" w:type="dxa"/>
            <w:vAlign w:val="center"/>
          </w:tcPr>
          <w:p w:rsidR="00D47BAE" w:rsidRPr="00D47BAE" w:rsidRDefault="00D47BAE" w:rsidP="00D47BAE">
            <w:pPr>
              <w:spacing w:line="276" w:lineRule="auto"/>
              <w:ind w:right="680"/>
              <w:jc w:val="right"/>
              <w:rPr>
                <w:sz w:val="22"/>
                <w:szCs w:val="22"/>
              </w:rPr>
            </w:pPr>
            <w:r w:rsidRPr="00D47BAE">
              <w:rPr>
                <w:sz w:val="22"/>
                <w:szCs w:val="22"/>
              </w:rPr>
              <w:t>99,2</w:t>
            </w:r>
          </w:p>
        </w:tc>
      </w:tr>
      <w:tr w:rsidR="00D47BAE" w:rsidRPr="00BC5603" w:rsidTr="00D47BAE">
        <w:tc>
          <w:tcPr>
            <w:tcW w:w="2651" w:type="dxa"/>
            <w:vAlign w:val="center"/>
          </w:tcPr>
          <w:p w:rsidR="00D47BAE" w:rsidRPr="00BC5603" w:rsidRDefault="00D47BAE" w:rsidP="00F21011">
            <w:pPr>
              <w:pStyle w:val="a8"/>
              <w:spacing w:line="276" w:lineRule="auto"/>
              <w:rPr>
                <w:rFonts w:asciiTheme="majorHAnsi" w:hAnsiTheme="majorHAnsi"/>
                <w:sz w:val="22"/>
                <w:szCs w:val="22"/>
              </w:rPr>
            </w:pPr>
            <w:r w:rsidRPr="00BC5603">
              <w:rPr>
                <w:rFonts w:asciiTheme="majorHAnsi" w:hAnsiTheme="majorHAnsi"/>
                <w:sz w:val="22"/>
                <w:szCs w:val="22"/>
              </w:rPr>
              <w:t>Дальневосточный ФО</w:t>
            </w:r>
          </w:p>
        </w:tc>
        <w:tc>
          <w:tcPr>
            <w:tcW w:w="2176" w:type="dxa"/>
            <w:vAlign w:val="center"/>
          </w:tcPr>
          <w:p w:rsidR="00D47BAE" w:rsidRPr="00D47BAE" w:rsidRDefault="00D47BAE" w:rsidP="00D47BAE">
            <w:pPr>
              <w:spacing w:line="276" w:lineRule="auto"/>
              <w:ind w:right="397"/>
              <w:jc w:val="right"/>
              <w:rPr>
                <w:sz w:val="22"/>
                <w:szCs w:val="22"/>
              </w:rPr>
            </w:pPr>
            <w:r w:rsidRPr="00D47BAE">
              <w:rPr>
                <w:sz w:val="22"/>
                <w:szCs w:val="22"/>
              </w:rPr>
              <w:t>1 033 640,1</w:t>
            </w:r>
          </w:p>
        </w:tc>
        <w:tc>
          <w:tcPr>
            <w:tcW w:w="2176" w:type="dxa"/>
            <w:vAlign w:val="center"/>
          </w:tcPr>
          <w:p w:rsidR="00D47BAE" w:rsidRPr="00D47BAE" w:rsidRDefault="00D47BAE" w:rsidP="00D47BAE">
            <w:pPr>
              <w:ind w:right="397"/>
              <w:jc w:val="right"/>
              <w:rPr>
                <w:bCs/>
                <w:sz w:val="22"/>
                <w:szCs w:val="22"/>
              </w:rPr>
            </w:pPr>
            <w:r w:rsidRPr="00D47BAE">
              <w:rPr>
                <w:bCs/>
                <w:sz w:val="22"/>
                <w:szCs w:val="22"/>
              </w:rPr>
              <w:t>165 342,8</w:t>
            </w:r>
          </w:p>
        </w:tc>
        <w:tc>
          <w:tcPr>
            <w:tcW w:w="2069" w:type="dxa"/>
            <w:vAlign w:val="center"/>
          </w:tcPr>
          <w:p w:rsidR="00D47BAE" w:rsidRPr="00D47BAE" w:rsidRDefault="00D47BAE" w:rsidP="00D47BAE">
            <w:pPr>
              <w:spacing w:line="276" w:lineRule="auto"/>
              <w:ind w:right="680"/>
              <w:jc w:val="right"/>
              <w:rPr>
                <w:sz w:val="22"/>
                <w:szCs w:val="22"/>
              </w:rPr>
            </w:pPr>
            <w:r w:rsidRPr="00D47BAE">
              <w:rPr>
                <w:sz w:val="22"/>
                <w:szCs w:val="22"/>
              </w:rPr>
              <w:t>106,8</w:t>
            </w:r>
          </w:p>
        </w:tc>
      </w:tr>
    </w:tbl>
    <w:p w:rsidR="00170A32" w:rsidRPr="00001E71" w:rsidRDefault="00170A32" w:rsidP="00992A5D">
      <w:pPr>
        <w:pStyle w:val="a8"/>
        <w:spacing w:before="60" w:after="200"/>
        <w:contextualSpacing/>
        <w:rPr>
          <w:rFonts w:ascii="Times New Roman" w:hAnsi="Times New Roman"/>
        </w:rPr>
      </w:pPr>
      <w:r w:rsidRPr="00697878">
        <w:rPr>
          <w:rFonts w:ascii="Times New Roman" w:hAnsi="Times New Roman"/>
          <w:vertAlign w:val="superscript"/>
        </w:rPr>
        <w:t>1</w:t>
      </w:r>
      <w:r w:rsidRPr="00697878">
        <w:rPr>
          <w:rFonts w:ascii="Times New Roman" w:hAnsi="Times New Roman"/>
        </w:rPr>
        <w:t xml:space="preserve"> </w:t>
      </w:r>
      <w:r w:rsidRPr="00697878">
        <w:rPr>
          <w:rFonts w:ascii="Times New Roman" w:hAnsi="Times New Roman"/>
          <w:sz w:val="18"/>
          <w:szCs w:val="18"/>
        </w:rPr>
        <w:t>исходя из численности населения на 1 января 20</w:t>
      </w:r>
      <w:r w:rsidR="00876729">
        <w:rPr>
          <w:rFonts w:ascii="Times New Roman" w:hAnsi="Times New Roman"/>
          <w:sz w:val="18"/>
          <w:szCs w:val="18"/>
        </w:rPr>
        <w:t>1</w:t>
      </w:r>
      <w:r w:rsidR="00775045">
        <w:rPr>
          <w:rFonts w:ascii="Times New Roman" w:hAnsi="Times New Roman"/>
          <w:sz w:val="18"/>
          <w:szCs w:val="18"/>
        </w:rPr>
        <w:t>3</w:t>
      </w:r>
      <w:r w:rsidRPr="00697878">
        <w:rPr>
          <w:rFonts w:ascii="Times New Roman" w:hAnsi="Times New Roman"/>
          <w:sz w:val="18"/>
          <w:szCs w:val="18"/>
        </w:rPr>
        <w:t xml:space="preserve"> г.</w:t>
      </w:r>
    </w:p>
    <w:p w:rsidR="00170A32" w:rsidRPr="00992A5D" w:rsidRDefault="00170A32" w:rsidP="00992A5D">
      <w:pPr>
        <w:pStyle w:val="a8"/>
        <w:spacing w:before="60" w:after="200"/>
        <w:contextualSpacing/>
        <w:rPr>
          <w:rFonts w:ascii="Times New Roman" w:hAnsi="Times New Roman"/>
          <w:sz w:val="18"/>
          <w:szCs w:val="18"/>
        </w:rPr>
      </w:pPr>
      <w:r w:rsidRPr="00992A5D">
        <w:rPr>
          <w:rFonts w:ascii="Times New Roman" w:hAnsi="Times New Roman"/>
          <w:sz w:val="18"/>
          <w:szCs w:val="18"/>
          <w:vertAlign w:val="superscript"/>
        </w:rPr>
        <w:t>2</w:t>
      </w:r>
      <w:r w:rsidR="00F71472" w:rsidRPr="00992A5D">
        <w:rPr>
          <w:rFonts w:ascii="Times New Roman" w:hAnsi="Times New Roman"/>
          <w:sz w:val="18"/>
          <w:szCs w:val="18"/>
        </w:rPr>
        <w:t xml:space="preserve"> </w:t>
      </w:r>
      <w:r w:rsidRPr="00F71472">
        <w:rPr>
          <w:rFonts w:ascii="Times New Roman" w:hAnsi="Times New Roman"/>
          <w:sz w:val="18"/>
          <w:szCs w:val="18"/>
        </w:rPr>
        <w:t xml:space="preserve">с учетом </w:t>
      </w:r>
      <w:proofErr w:type="gramStart"/>
      <w:r w:rsidRPr="00F71472">
        <w:rPr>
          <w:rFonts w:ascii="Times New Roman" w:hAnsi="Times New Roman"/>
          <w:sz w:val="18"/>
          <w:szCs w:val="18"/>
        </w:rPr>
        <w:t>региональных</w:t>
      </w:r>
      <w:proofErr w:type="gramEnd"/>
      <w:r w:rsidRPr="00F71472">
        <w:rPr>
          <w:rFonts w:ascii="Times New Roman" w:hAnsi="Times New Roman"/>
          <w:sz w:val="18"/>
          <w:szCs w:val="18"/>
        </w:rPr>
        <w:t xml:space="preserve"> ИПЦ</w:t>
      </w:r>
    </w:p>
    <w:p w:rsidR="00A87BB8" w:rsidRPr="00A87BB8" w:rsidRDefault="00A87BB8" w:rsidP="00BC0C8E">
      <w:pPr>
        <w:pStyle w:val="af"/>
        <w:spacing w:line="312" w:lineRule="auto"/>
        <w:rPr>
          <w:sz w:val="26"/>
        </w:rPr>
      </w:pPr>
      <w:r w:rsidRPr="00A87BB8">
        <w:rPr>
          <w:sz w:val="26"/>
        </w:rPr>
        <w:t>Общий оборот малых предприятий в Российской Федерации за 201</w:t>
      </w:r>
      <w:r w:rsidR="00D47BAE">
        <w:rPr>
          <w:sz w:val="26"/>
        </w:rPr>
        <w:t>3</w:t>
      </w:r>
      <w:r w:rsidRPr="00A87BB8">
        <w:rPr>
          <w:sz w:val="26"/>
        </w:rPr>
        <w:t xml:space="preserve"> год составил </w:t>
      </w:r>
      <w:r w:rsidR="00D47BAE">
        <w:rPr>
          <w:sz w:val="26"/>
        </w:rPr>
        <w:t>24 835,0</w:t>
      </w:r>
      <w:r w:rsidR="00BC0C8E">
        <w:rPr>
          <w:sz w:val="26"/>
        </w:rPr>
        <w:t xml:space="preserve"> млрд. рублей, что на </w:t>
      </w:r>
      <w:r w:rsidR="00AC2512">
        <w:rPr>
          <w:sz w:val="26"/>
        </w:rPr>
        <w:t>5</w:t>
      </w:r>
      <w:r w:rsidR="00BC0C8E">
        <w:rPr>
          <w:sz w:val="26"/>
        </w:rPr>
        <w:t>,8</w:t>
      </w:r>
      <w:r w:rsidRPr="00A87BB8">
        <w:rPr>
          <w:sz w:val="26"/>
        </w:rPr>
        <w:t>% выше показателя 201</w:t>
      </w:r>
      <w:r w:rsidR="00AC2512">
        <w:rPr>
          <w:sz w:val="26"/>
        </w:rPr>
        <w:t>2</w:t>
      </w:r>
      <w:r w:rsidRPr="00A87BB8">
        <w:rPr>
          <w:sz w:val="26"/>
        </w:rPr>
        <w:t xml:space="preserve"> года (с учетом индекса потребительских цен </w:t>
      </w:r>
      <w:r w:rsidR="00E16D92">
        <w:rPr>
          <w:sz w:val="26"/>
        </w:rPr>
        <w:t>оборот малых предприятий</w:t>
      </w:r>
      <w:r w:rsidRPr="00A87BB8">
        <w:rPr>
          <w:sz w:val="26"/>
        </w:rPr>
        <w:t xml:space="preserve"> </w:t>
      </w:r>
      <w:r w:rsidR="00BC0C8E">
        <w:rPr>
          <w:sz w:val="26"/>
        </w:rPr>
        <w:t xml:space="preserve">сократился на </w:t>
      </w:r>
      <w:r w:rsidR="00AC2512">
        <w:rPr>
          <w:sz w:val="26"/>
        </w:rPr>
        <w:t>0,6</w:t>
      </w:r>
      <w:r w:rsidR="00BC0C8E">
        <w:rPr>
          <w:sz w:val="26"/>
        </w:rPr>
        <w:t>%</w:t>
      </w:r>
      <w:r w:rsidRPr="00A87BB8">
        <w:rPr>
          <w:sz w:val="26"/>
        </w:rPr>
        <w:t xml:space="preserve">). </w:t>
      </w:r>
    </w:p>
    <w:p w:rsidR="00E11384" w:rsidRDefault="00A87BB8" w:rsidP="00A87BB8">
      <w:pPr>
        <w:pStyle w:val="af"/>
        <w:spacing w:line="312" w:lineRule="auto"/>
        <w:rPr>
          <w:sz w:val="26"/>
        </w:rPr>
      </w:pPr>
      <w:r w:rsidRPr="00A87BB8">
        <w:rPr>
          <w:sz w:val="26"/>
        </w:rPr>
        <w:t xml:space="preserve">Рост оборота малых предприятий с учетом ИПЦ наблюдается </w:t>
      </w:r>
      <w:r w:rsidR="00BC0C8E">
        <w:rPr>
          <w:sz w:val="26"/>
        </w:rPr>
        <w:t>в большинстве</w:t>
      </w:r>
      <w:r w:rsidRPr="00A87BB8">
        <w:rPr>
          <w:sz w:val="26"/>
        </w:rPr>
        <w:t xml:space="preserve"> федеральных округ</w:t>
      </w:r>
      <w:r w:rsidR="00BC0C8E">
        <w:rPr>
          <w:sz w:val="26"/>
        </w:rPr>
        <w:t>ов</w:t>
      </w:r>
      <w:r w:rsidRPr="00A87BB8">
        <w:rPr>
          <w:sz w:val="26"/>
        </w:rPr>
        <w:t xml:space="preserve">. Наиболее значительный рост показателя отмечен в </w:t>
      </w:r>
      <w:r w:rsidR="00AC2512">
        <w:rPr>
          <w:sz w:val="26"/>
        </w:rPr>
        <w:t>Северо-Кавказском</w:t>
      </w:r>
      <w:r w:rsidR="00AC2512" w:rsidRPr="00A87BB8">
        <w:rPr>
          <w:sz w:val="26"/>
        </w:rPr>
        <w:t xml:space="preserve"> </w:t>
      </w:r>
      <w:r w:rsidRPr="00A87BB8">
        <w:rPr>
          <w:sz w:val="26"/>
        </w:rPr>
        <w:t xml:space="preserve">федеральном округе (на </w:t>
      </w:r>
      <w:r w:rsidR="00AC2512">
        <w:rPr>
          <w:sz w:val="26"/>
        </w:rPr>
        <w:t>10,1</w:t>
      </w:r>
      <w:r w:rsidRPr="00A87BB8">
        <w:rPr>
          <w:sz w:val="26"/>
        </w:rPr>
        <w:t xml:space="preserve">%), </w:t>
      </w:r>
      <w:r w:rsidR="00AC2512">
        <w:rPr>
          <w:sz w:val="26"/>
        </w:rPr>
        <w:t>Дальневосточном</w:t>
      </w:r>
      <w:r w:rsidRPr="00A87BB8">
        <w:rPr>
          <w:sz w:val="26"/>
        </w:rPr>
        <w:t xml:space="preserve"> федеральном округе (на </w:t>
      </w:r>
      <w:r w:rsidR="00AC2512">
        <w:rPr>
          <w:sz w:val="26"/>
        </w:rPr>
        <w:t>6,8</w:t>
      </w:r>
      <w:r w:rsidRPr="00A87BB8">
        <w:rPr>
          <w:sz w:val="26"/>
        </w:rPr>
        <w:t xml:space="preserve">%) и </w:t>
      </w:r>
      <w:r w:rsidR="00AC2512">
        <w:rPr>
          <w:sz w:val="26"/>
        </w:rPr>
        <w:t>Приволжском</w:t>
      </w:r>
      <w:r w:rsidRPr="00A87BB8">
        <w:rPr>
          <w:sz w:val="26"/>
        </w:rPr>
        <w:t xml:space="preserve"> федеральном округе (на </w:t>
      </w:r>
      <w:r w:rsidR="00AC2512">
        <w:rPr>
          <w:sz w:val="26"/>
        </w:rPr>
        <w:t>3,1</w:t>
      </w:r>
      <w:r w:rsidRPr="00A87BB8">
        <w:rPr>
          <w:sz w:val="26"/>
        </w:rPr>
        <w:t xml:space="preserve">%). В </w:t>
      </w:r>
      <w:r w:rsidR="00E11384">
        <w:rPr>
          <w:sz w:val="26"/>
        </w:rPr>
        <w:t>Уральском</w:t>
      </w:r>
      <w:r w:rsidRPr="00A87BB8">
        <w:rPr>
          <w:sz w:val="26"/>
        </w:rPr>
        <w:t xml:space="preserve"> федеральном округе рост показателя составил </w:t>
      </w:r>
      <w:r w:rsidR="00E11384">
        <w:rPr>
          <w:sz w:val="26"/>
        </w:rPr>
        <w:t>1,7</w:t>
      </w:r>
      <w:r w:rsidRPr="00A87BB8">
        <w:rPr>
          <w:sz w:val="26"/>
        </w:rPr>
        <w:t xml:space="preserve">%, в </w:t>
      </w:r>
      <w:r w:rsidR="00E11384">
        <w:rPr>
          <w:sz w:val="26"/>
        </w:rPr>
        <w:t>Южном</w:t>
      </w:r>
      <w:r w:rsidRPr="00A87BB8">
        <w:rPr>
          <w:sz w:val="26"/>
        </w:rPr>
        <w:t xml:space="preserve"> федеральном округе – </w:t>
      </w:r>
      <w:r w:rsidR="00E11384">
        <w:rPr>
          <w:sz w:val="26"/>
        </w:rPr>
        <w:t>0,3</w:t>
      </w:r>
      <w:r w:rsidRPr="00A87BB8">
        <w:rPr>
          <w:sz w:val="26"/>
        </w:rPr>
        <w:t>%</w:t>
      </w:r>
      <w:r w:rsidR="00E11384">
        <w:rPr>
          <w:sz w:val="26"/>
        </w:rPr>
        <w:t>.</w:t>
      </w:r>
    </w:p>
    <w:p w:rsidR="00BC0C8E" w:rsidRDefault="00BC0C8E" w:rsidP="00A87BB8">
      <w:pPr>
        <w:pStyle w:val="af"/>
        <w:spacing w:line="312" w:lineRule="auto"/>
        <w:rPr>
          <w:sz w:val="26"/>
        </w:rPr>
      </w:pPr>
      <w:r>
        <w:rPr>
          <w:sz w:val="26"/>
        </w:rPr>
        <w:t xml:space="preserve">В </w:t>
      </w:r>
      <w:r w:rsidR="00E11384">
        <w:rPr>
          <w:sz w:val="26"/>
        </w:rPr>
        <w:t>Центральном</w:t>
      </w:r>
      <w:r>
        <w:rPr>
          <w:sz w:val="26"/>
        </w:rPr>
        <w:t xml:space="preserve"> федеральном округе оборот малых предприятий с поправкой на ИПЦ сократился на </w:t>
      </w:r>
      <w:r w:rsidR="00E11384">
        <w:rPr>
          <w:sz w:val="26"/>
        </w:rPr>
        <w:t>3,8</w:t>
      </w:r>
      <w:r>
        <w:rPr>
          <w:sz w:val="26"/>
        </w:rPr>
        <w:t>%</w:t>
      </w:r>
      <w:r w:rsidR="00E11384">
        <w:rPr>
          <w:sz w:val="26"/>
        </w:rPr>
        <w:t xml:space="preserve">, в Северо-Западном федеральном округе </w:t>
      </w:r>
      <w:r w:rsidR="00B02DFA">
        <w:rPr>
          <w:sz w:val="26"/>
        </w:rPr>
        <w:t>показатель</w:t>
      </w:r>
      <w:r w:rsidR="00E11384">
        <w:rPr>
          <w:sz w:val="26"/>
        </w:rPr>
        <w:t xml:space="preserve"> сократился на 2,9%, в Сибирском федеральном округе сокращение показателя составило 0,8%</w:t>
      </w:r>
      <w:r>
        <w:rPr>
          <w:sz w:val="26"/>
        </w:rPr>
        <w:t>.</w:t>
      </w:r>
    </w:p>
    <w:p w:rsidR="00A87BB8" w:rsidRPr="00A87BB8" w:rsidRDefault="00A87BB8" w:rsidP="00A87BB8">
      <w:pPr>
        <w:pStyle w:val="af"/>
        <w:spacing w:line="312" w:lineRule="auto"/>
        <w:rPr>
          <w:sz w:val="26"/>
        </w:rPr>
      </w:pPr>
      <w:r w:rsidRPr="00BC0C8E">
        <w:rPr>
          <w:sz w:val="26"/>
        </w:rPr>
        <w:t>В 201</w:t>
      </w:r>
      <w:r w:rsidR="00E11384">
        <w:rPr>
          <w:sz w:val="26"/>
        </w:rPr>
        <w:t>3</w:t>
      </w:r>
      <w:r w:rsidRPr="00BC0C8E">
        <w:rPr>
          <w:sz w:val="26"/>
        </w:rPr>
        <w:t xml:space="preserve"> год</w:t>
      </w:r>
      <w:r w:rsidR="00C628E3" w:rsidRPr="00BC0C8E">
        <w:rPr>
          <w:sz w:val="26"/>
        </w:rPr>
        <w:t>у</w:t>
      </w:r>
      <w:r w:rsidRPr="00BC0C8E">
        <w:rPr>
          <w:sz w:val="26"/>
        </w:rPr>
        <w:t xml:space="preserve"> объем оборота малых предприятий с учетом ИПЦ по сравнению с показателем прошлого года вырос в </w:t>
      </w:r>
      <w:r w:rsidR="0083169A">
        <w:rPr>
          <w:sz w:val="26"/>
        </w:rPr>
        <w:t>47</w:t>
      </w:r>
      <w:r w:rsidRPr="00BC0C8E">
        <w:rPr>
          <w:sz w:val="26"/>
        </w:rPr>
        <w:t xml:space="preserve"> регион</w:t>
      </w:r>
      <w:r w:rsidR="00BC0C8E" w:rsidRPr="00BC0C8E">
        <w:rPr>
          <w:sz w:val="26"/>
        </w:rPr>
        <w:t>ах</w:t>
      </w:r>
      <w:r w:rsidRPr="00BC0C8E">
        <w:rPr>
          <w:sz w:val="26"/>
        </w:rPr>
        <w:t>.</w:t>
      </w:r>
      <w:r w:rsidRPr="00A87BB8">
        <w:rPr>
          <w:sz w:val="26"/>
        </w:rPr>
        <w:t xml:space="preserve"> </w:t>
      </w:r>
    </w:p>
    <w:p w:rsidR="0083169A" w:rsidRDefault="00A87BB8" w:rsidP="0002688C">
      <w:pPr>
        <w:pStyle w:val="af"/>
        <w:spacing w:line="312" w:lineRule="auto"/>
        <w:rPr>
          <w:sz w:val="26"/>
        </w:rPr>
      </w:pPr>
      <w:r w:rsidRPr="00A87BB8">
        <w:rPr>
          <w:sz w:val="26"/>
        </w:rPr>
        <w:t xml:space="preserve">Лидерами по темпам роста показателя стали </w:t>
      </w:r>
      <w:r w:rsidR="0002688C" w:rsidRPr="0002688C">
        <w:rPr>
          <w:sz w:val="26"/>
        </w:rPr>
        <w:t>Республика Ингушетия</w:t>
      </w:r>
      <w:r w:rsidR="0002688C">
        <w:rPr>
          <w:sz w:val="26"/>
        </w:rPr>
        <w:t xml:space="preserve"> (показатель вырос на </w:t>
      </w:r>
      <w:r w:rsidR="0002688C" w:rsidRPr="0002688C">
        <w:rPr>
          <w:sz w:val="26"/>
        </w:rPr>
        <w:t>57,4</w:t>
      </w:r>
      <w:r w:rsidR="0002688C">
        <w:rPr>
          <w:sz w:val="26"/>
        </w:rPr>
        <w:t xml:space="preserve">%), </w:t>
      </w:r>
      <w:r w:rsidR="0002688C" w:rsidRPr="0002688C">
        <w:rPr>
          <w:sz w:val="26"/>
        </w:rPr>
        <w:t>Амурская область</w:t>
      </w:r>
      <w:r w:rsidR="0002688C">
        <w:rPr>
          <w:sz w:val="26"/>
        </w:rPr>
        <w:t xml:space="preserve"> (на </w:t>
      </w:r>
      <w:r w:rsidR="0002688C" w:rsidRPr="0002688C">
        <w:rPr>
          <w:sz w:val="26"/>
        </w:rPr>
        <w:t>56,3</w:t>
      </w:r>
      <w:r w:rsidR="002A637C">
        <w:rPr>
          <w:sz w:val="26"/>
        </w:rPr>
        <w:t>%</w:t>
      </w:r>
      <w:r w:rsidR="0002688C">
        <w:rPr>
          <w:sz w:val="26"/>
        </w:rPr>
        <w:t xml:space="preserve">), </w:t>
      </w:r>
      <w:r w:rsidR="0002688C" w:rsidRPr="0002688C">
        <w:rPr>
          <w:sz w:val="26"/>
        </w:rPr>
        <w:t>Чеченская Республика</w:t>
      </w:r>
      <w:r w:rsidR="0002688C">
        <w:rPr>
          <w:sz w:val="26"/>
        </w:rPr>
        <w:t xml:space="preserve"> (на </w:t>
      </w:r>
      <w:r w:rsidR="0002688C" w:rsidRPr="0002688C">
        <w:rPr>
          <w:sz w:val="26"/>
        </w:rPr>
        <w:t>41,1</w:t>
      </w:r>
      <w:r w:rsidR="002A637C">
        <w:rPr>
          <w:sz w:val="26"/>
        </w:rPr>
        <w:t>%</w:t>
      </w:r>
      <w:r w:rsidR="0002688C">
        <w:rPr>
          <w:sz w:val="26"/>
        </w:rPr>
        <w:t xml:space="preserve">), </w:t>
      </w:r>
      <w:r w:rsidR="0002688C" w:rsidRPr="0002688C">
        <w:rPr>
          <w:sz w:val="26"/>
        </w:rPr>
        <w:t>Чукотский АО</w:t>
      </w:r>
      <w:r w:rsidR="0002688C">
        <w:rPr>
          <w:sz w:val="26"/>
        </w:rPr>
        <w:t xml:space="preserve"> (на </w:t>
      </w:r>
      <w:r w:rsidR="0002688C" w:rsidRPr="0002688C">
        <w:rPr>
          <w:sz w:val="26"/>
        </w:rPr>
        <w:t>40,9</w:t>
      </w:r>
      <w:r w:rsidR="002A637C">
        <w:rPr>
          <w:sz w:val="26"/>
        </w:rPr>
        <w:t>%</w:t>
      </w:r>
      <w:r w:rsidR="0002688C">
        <w:rPr>
          <w:sz w:val="26"/>
        </w:rPr>
        <w:t xml:space="preserve">), </w:t>
      </w:r>
      <w:r w:rsidR="0002688C" w:rsidRPr="0002688C">
        <w:rPr>
          <w:sz w:val="26"/>
        </w:rPr>
        <w:t>Республика Хакасия</w:t>
      </w:r>
      <w:r w:rsidR="0002688C">
        <w:rPr>
          <w:sz w:val="26"/>
        </w:rPr>
        <w:t xml:space="preserve"> (на </w:t>
      </w:r>
      <w:r w:rsidR="0002688C" w:rsidRPr="0002688C">
        <w:rPr>
          <w:sz w:val="26"/>
        </w:rPr>
        <w:t>34,0</w:t>
      </w:r>
      <w:r w:rsidR="002A637C">
        <w:rPr>
          <w:sz w:val="26"/>
        </w:rPr>
        <w:t>%</w:t>
      </w:r>
      <w:r w:rsidR="0002688C">
        <w:rPr>
          <w:sz w:val="26"/>
        </w:rPr>
        <w:t xml:space="preserve">), </w:t>
      </w:r>
      <w:r w:rsidR="0002688C" w:rsidRPr="0002688C">
        <w:rPr>
          <w:sz w:val="26"/>
        </w:rPr>
        <w:t>Республика Северная Осетия-Алания</w:t>
      </w:r>
      <w:r w:rsidR="0002688C">
        <w:rPr>
          <w:sz w:val="26"/>
        </w:rPr>
        <w:t xml:space="preserve"> (на </w:t>
      </w:r>
      <w:r w:rsidR="0002688C" w:rsidRPr="0002688C">
        <w:rPr>
          <w:sz w:val="26"/>
        </w:rPr>
        <w:t>28,5</w:t>
      </w:r>
      <w:r w:rsidR="002A637C">
        <w:rPr>
          <w:sz w:val="26"/>
        </w:rPr>
        <w:t>%</w:t>
      </w:r>
      <w:r w:rsidR="0002688C">
        <w:rPr>
          <w:sz w:val="26"/>
        </w:rPr>
        <w:t xml:space="preserve">) и </w:t>
      </w:r>
      <w:r w:rsidR="0002688C" w:rsidRPr="0002688C">
        <w:rPr>
          <w:sz w:val="26"/>
        </w:rPr>
        <w:t>Республика Дагестан</w:t>
      </w:r>
      <w:r w:rsidR="0002688C">
        <w:rPr>
          <w:sz w:val="26"/>
        </w:rPr>
        <w:t xml:space="preserve"> (</w:t>
      </w:r>
      <w:proofErr w:type="gramStart"/>
      <w:r w:rsidR="0002688C">
        <w:rPr>
          <w:sz w:val="26"/>
        </w:rPr>
        <w:t>на</w:t>
      </w:r>
      <w:proofErr w:type="gramEnd"/>
      <w:r w:rsidR="0002688C">
        <w:rPr>
          <w:sz w:val="26"/>
        </w:rPr>
        <w:t xml:space="preserve"> </w:t>
      </w:r>
      <w:r w:rsidR="0002688C" w:rsidRPr="0002688C">
        <w:rPr>
          <w:sz w:val="26"/>
        </w:rPr>
        <w:t>21,2</w:t>
      </w:r>
      <w:r w:rsidR="002A637C">
        <w:rPr>
          <w:sz w:val="26"/>
        </w:rPr>
        <w:t>%</w:t>
      </w:r>
      <w:r w:rsidR="0002688C">
        <w:rPr>
          <w:sz w:val="26"/>
        </w:rPr>
        <w:t>).</w:t>
      </w:r>
    </w:p>
    <w:p w:rsidR="002A637C" w:rsidRDefault="00F322E8" w:rsidP="00670BFA">
      <w:pPr>
        <w:pStyle w:val="af"/>
        <w:spacing w:line="312" w:lineRule="auto"/>
        <w:rPr>
          <w:sz w:val="26"/>
        </w:rPr>
      </w:pPr>
      <w:r w:rsidRPr="00F322E8">
        <w:rPr>
          <w:sz w:val="26"/>
        </w:rPr>
        <w:lastRenderedPageBreak/>
        <w:t>Значительный рост показателя (</w:t>
      </w:r>
      <w:r w:rsidR="003F6585">
        <w:rPr>
          <w:sz w:val="26"/>
        </w:rPr>
        <w:t>1</w:t>
      </w:r>
      <w:r w:rsidR="002A637C">
        <w:rPr>
          <w:sz w:val="26"/>
        </w:rPr>
        <w:t>0</w:t>
      </w:r>
      <w:r w:rsidR="003F6585">
        <w:rPr>
          <w:sz w:val="26"/>
        </w:rPr>
        <w:t>%-20</w:t>
      </w:r>
      <w:r w:rsidRPr="00F322E8">
        <w:rPr>
          <w:sz w:val="26"/>
        </w:rPr>
        <w:t xml:space="preserve">%) зафиксирован в </w:t>
      </w:r>
      <w:r w:rsidR="002A637C">
        <w:rPr>
          <w:sz w:val="26"/>
        </w:rPr>
        <w:t>Пензенской области (на 13,2%), Липецкой области (на 11,6%), Курской области (на 11,3%) и Республике Калмыкия (на 11,3%).</w:t>
      </w:r>
    </w:p>
    <w:p w:rsidR="002A637C" w:rsidRDefault="002A637C" w:rsidP="00670BFA">
      <w:pPr>
        <w:pStyle w:val="af"/>
        <w:spacing w:line="312" w:lineRule="auto"/>
        <w:rPr>
          <w:sz w:val="26"/>
        </w:rPr>
      </w:pPr>
    </w:p>
    <w:p w:rsidR="00127777" w:rsidRPr="007C667E" w:rsidRDefault="00127777" w:rsidP="009D7B9C">
      <w:pPr>
        <w:pStyle w:val="a8"/>
        <w:ind w:firstLine="709"/>
        <w:jc w:val="right"/>
        <w:rPr>
          <w:rFonts w:ascii="Times New Roman" w:hAnsi="Times New Roman"/>
          <w:i/>
          <w:sz w:val="24"/>
        </w:rPr>
      </w:pPr>
      <w:r w:rsidRPr="007C667E">
        <w:rPr>
          <w:rFonts w:ascii="Times New Roman" w:hAnsi="Times New Roman"/>
          <w:i/>
          <w:sz w:val="24"/>
        </w:rPr>
        <w:t xml:space="preserve">Таблица </w:t>
      </w:r>
      <w:r w:rsidR="002561A3" w:rsidRPr="007C667E">
        <w:rPr>
          <w:rFonts w:ascii="Times New Roman" w:hAnsi="Times New Roman"/>
          <w:i/>
          <w:sz w:val="24"/>
        </w:rPr>
        <w:t>3</w:t>
      </w:r>
      <w:r w:rsidRPr="007C667E">
        <w:rPr>
          <w:rFonts w:ascii="Times New Roman" w:hAnsi="Times New Roman"/>
          <w:i/>
          <w:sz w:val="24"/>
        </w:rPr>
        <w:t>.2</w:t>
      </w:r>
    </w:p>
    <w:p w:rsidR="00054854" w:rsidRPr="00001E71" w:rsidRDefault="00054854" w:rsidP="00F71472">
      <w:pPr>
        <w:pStyle w:val="a8"/>
        <w:spacing w:after="120"/>
        <w:jc w:val="center"/>
        <w:rPr>
          <w:rFonts w:ascii="Times New Roman" w:hAnsi="Times New Roman"/>
          <w:b/>
          <w:sz w:val="24"/>
        </w:rPr>
      </w:pPr>
      <w:r w:rsidRPr="002018F3">
        <w:rPr>
          <w:rFonts w:ascii="Times New Roman" w:hAnsi="Times New Roman"/>
          <w:b/>
          <w:sz w:val="24"/>
        </w:rPr>
        <w:t xml:space="preserve">Распределение </w:t>
      </w:r>
      <w:r w:rsidRPr="00465A55">
        <w:rPr>
          <w:rFonts w:ascii="Times New Roman" w:hAnsi="Times New Roman"/>
          <w:b/>
          <w:sz w:val="24"/>
        </w:rPr>
        <w:t>регионов по группам с различной дина</w:t>
      </w:r>
      <w:r w:rsidR="007F63BF">
        <w:rPr>
          <w:rFonts w:ascii="Times New Roman" w:hAnsi="Times New Roman"/>
          <w:b/>
          <w:sz w:val="24"/>
        </w:rPr>
        <w:t>микой</w:t>
      </w:r>
      <w:r w:rsidR="009D00F0">
        <w:rPr>
          <w:rFonts w:ascii="Times New Roman" w:hAnsi="Times New Roman"/>
          <w:b/>
          <w:sz w:val="24"/>
        </w:rPr>
        <w:t xml:space="preserve"> </w:t>
      </w:r>
      <w:r w:rsidR="00F71472" w:rsidRPr="00465A55">
        <w:rPr>
          <w:rFonts w:ascii="Times New Roman" w:hAnsi="Times New Roman"/>
          <w:b/>
          <w:sz w:val="24"/>
        </w:rPr>
        <w:t xml:space="preserve">оборота </w:t>
      </w:r>
      <w:r w:rsidR="009D00F0">
        <w:rPr>
          <w:rFonts w:ascii="Times New Roman" w:hAnsi="Times New Roman"/>
          <w:b/>
          <w:sz w:val="24"/>
        </w:rPr>
        <w:br/>
      </w:r>
      <w:r w:rsidR="007F63BF">
        <w:rPr>
          <w:rFonts w:ascii="Times New Roman" w:hAnsi="Times New Roman"/>
          <w:b/>
          <w:sz w:val="24"/>
        </w:rPr>
        <w:t xml:space="preserve">малых предприятий </w:t>
      </w:r>
      <w:r w:rsidRPr="00465A55">
        <w:rPr>
          <w:rFonts w:ascii="Times New Roman" w:hAnsi="Times New Roman"/>
          <w:b/>
          <w:sz w:val="24"/>
        </w:rPr>
        <w:t>в 20</w:t>
      </w:r>
      <w:r w:rsidR="00465A55" w:rsidRPr="00465A55">
        <w:rPr>
          <w:rFonts w:ascii="Times New Roman" w:hAnsi="Times New Roman"/>
          <w:b/>
          <w:sz w:val="24"/>
        </w:rPr>
        <w:t>1</w:t>
      </w:r>
      <w:r w:rsidR="00B02DFA">
        <w:rPr>
          <w:rFonts w:ascii="Times New Roman" w:hAnsi="Times New Roman"/>
          <w:b/>
          <w:sz w:val="24"/>
        </w:rPr>
        <w:t>3</w:t>
      </w:r>
      <w:r w:rsidR="009D00F0">
        <w:rPr>
          <w:rFonts w:ascii="Times New Roman" w:hAnsi="Times New Roman"/>
          <w:b/>
          <w:sz w:val="24"/>
        </w:rPr>
        <w:t xml:space="preserve"> г. </w:t>
      </w:r>
      <w:r w:rsidRPr="00465A55">
        <w:rPr>
          <w:rFonts w:ascii="Times New Roman" w:hAnsi="Times New Roman"/>
          <w:b/>
          <w:sz w:val="24"/>
        </w:rPr>
        <w:t>относительно</w:t>
      </w:r>
      <w:r w:rsidR="00421940">
        <w:rPr>
          <w:rFonts w:ascii="Times New Roman" w:hAnsi="Times New Roman"/>
          <w:b/>
          <w:sz w:val="24"/>
        </w:rPr>
        <w:t xml:space="preserve"> </w:t>
      </w:r>
      <w:r w:rsidRPr="00465A55">
        <w:rPr>
          <w:rFonts w:ascii="Times New Roman" w:hAnsi="Times New Roman"/>
          <w:b/>
          <w:sz w:val="24"/>
        </w:rPr>
        <w:t>20</w:t>
      </w:r>
      <w:r w:rsidR="007E6F5B">
        <w:rPr>
          <w:rFonts w:ascii="Times New Roman" w:hAnsi="Times New Roman"/>
          <w:b/>
          <w:sz w:val="24"/>
        </w:rPr>
        <w:t>1</w:t>
      </w:r>
      <w:r w:rsidR="00B02DFA">
        <w:rPr>
          <w:rFonts w:ascii="Times New Roman" w:hAnsi="Times New Roman"/>
          <w:b/>
          <w:sz w:val="24"/>
        </w:rPr>
        <w:t>2</w:t>
      </w:r>
      <w:r w:rsidR="009D00F0">
        <w:rPr>
          <w:rFonts w:ascii="Times New Roman" w:hAnsi="Times New Roman"/>
          <w:b/>
          <w:sz w:val="24"/>
        </w:rPr>
        <w:t xml:space="preserve"> г.</w:t>
      </w:r>
      <w:r w:rsidR="001B5A40">
        <w:rPr>
          <w:rFonts w:ascii="Times New Roman" w:hAnsi="Times New Roman"/>
          <w:b/>
          <w:sz w:val="24"/>
        </w:rPr>
        <w:t xml:space="preserve"> </w:t>
      </w:r>
      <w:r w:rsidRPr="00465A55">
        <w:rPr>
          <w:rFonts w:ascii="Times New Roman" w:hAnsi="Times New Roman"/>
          <w:b/>
          <w:sz w:val="24"/>
        </w:rPr>
        <w:t>(с учетом ИПЦ)</w:t>
      </w:r>
    </w:p>
    <w:tbl>
      <w:tblPr>
        <w:tblStyle w:val="2-6"/>
        <w:tblW w:w="4884" w:type="pct"/>
        <w:tblInd w:w="108" w:type="dxa"/>
        <w:tblLayout w:type="fixed"/>
        <w:tblLook w:val="0400"/>
      </w:tblPr>
      <w:tblGrid>
        <w:gridCol w:w="4735"/>
        <w:gridCol w:w="4337"/>
      </w:tblGrid>
      <w:tr w:rsidR="00054854" w:rsidRPr="000A7C45" w:rsidTr="009B01EC">
        <w:trPr>
          <w:cnfStyle w:val="000000100000"/>
          <w:trHeight w:val="397"/>
        </w:trPr>
        <w:tc>
          <w:tcPr>
            <w:tcW w:w="4735" w:type="dxa"/>
            <w:shd w:val="clear" w:color="auto" w:fill="FABF8F" w:themeFill="accent6" w:themeFillTint="99"/>
            <w:vAlign w:val="center"/>
          </w:tcPr>
          <w:p w:rsidR="00054854" w:rsidRPr="000A7C45" w:rsidRDefault="00054854" w:rsidP="001F7ACD">
            <w:pPr>
              <w:pStyle w:val="a8"/>
              <w:spacing w:before="120" w:after="120"/>
              <w:jc w:val="center"/>
              <w:rPr>
                <w:rFonts w:ascii="Cambria" w:hAnsi="Cambria"/>
                <w:b/>
                <w:i/>
                <w:sz w:val="22"/>
                <w:szCs w:val="22"/>
              </w:rPr>
            </w:pPr>
            <w:r w:rsidRPr="000A7C45">
              <w:rPr>
                <w:rFonts w:ascii="Cambria" w:hAnsi="Cambria"/>
                <w:b/>
                <w:i/>
                <w:sz w:val="22"/>
                <w:szCs w:val="22"/>
              </w:rPr>
              <w:t>Изменение объемов оборота</w:t>
            </w:r>
          </w:p>
        </w:tc>
        <w:tc>
          <w:tcPr>
            <w:tcW w:w="4337" w:type="dxa"/>
            <w:shd w:val="clear" w:color="auto" w:fill="FABF8F" w:themeFill="accent6" w:themeFillTint="99"/>
            <w:vAlign w:val="center"/>
          </w:tcPr>
          <w:p w:rsidR="00054854" w:rsidRPr="000A7C45" w:rsidRDefault="00054854" w:rsidP="001F7ACD">
            <w:pPr>
              <w:pStyle w:val="a8"/>
              <w:spacing w:before="120" w:after="120"/>
              <w:jc w:val="center"/>
              <w:rPr>
                <w:rFonts w:ascii="Cambria" w:hAnsi="Cambria"/>
                <w:b/>
                <w:sz w:val="22"/>
                <w:szCs w:val="22"/>
              </w:rPr>
            </w:pPr>
            <w:r w:rsidRPr="000A7C45">
              <w:rPr>
                <w:rFonts w:ascii="Cambria" w:hAnsi="Cambria"/>
                <w:b/>
                <w:i/>
                <w:sz w:val="22"/>
                <w:szCs w:val="22"/>
              </w:rPr>
              <w:t>Количество регионов</w:t>
            </w:r>
          </w:p>
        </w:tc>
      </w:tr>
      <w:tr w:rsidR="00EA0A2B" w:rsidRPr="000A7C45" w:rsidTr="00720484">
        <w:trPr>
          <w:trHeight w:val="284"/>
        </w:trPr>
        <w:tc>
          <w:tcPr>
            <w:tcW w:w="4735" w:type="dxa"/>
            <w:vAlign w:val="center"/>
          </w:tcPr>
          <w:p w:rsidR="00EA0A2B" w:rsidRPr="00600F2F" w:rsidRDefault="00EA0A2B" w:rsidP="00767AAB">
            <w:pPr>
              <w:pStyle w:val="a8"/>
              <w:spacing w:before="60" w:after="60"/>
              <w:rPr>
                <w:rFonts w:ascii="Cambria" w:hAnsi="Cambria"/>
                <w:color w:val="auto"/>
                <w:sz w:val="22"/>
                <w:szCs w:val="22"/>
              </w:rPr>
            </w:pPr>
            <w:r w:rsidRPr="00600F2F">
              <w:rPr>
                <w:rFonts w:ascii="Cambria" w:hAnsi="Cambria"/>
                <w:color w:val="auto"/>
                <w:sz w:val="22"/>
                <w:szCs w:val="22"/>
              </w:rPr>
              <w:t>Очень сильное сокращение (свыше 50%)</w:t>
            </w:r>
          </w:p>
        </w:tc>
        <w:tc>
          <w:tcPr>
            <w:tcW w:w="4337" w:type="dxa"/>
            <w:vAlign w:val="center"/>
          </w:tcPr>
          <w:p w:rsidR="00EA0A2B" w:rsidRPr="0059181F" w:rsidRDefault="0059181F" w:rsidP="00EA0A2B">
            <w:pPr>
              <w:pStyle w:val="a8"/>
              <w:suppressAutoHyphens/>
              <w:jc w:val="center"/>
              <w:rPr>
                <w:rFonts w:ascii="Cambria" w:hAnsi="Cambria"/>
                <w:color w:val="auto"/>
                <w:sz w:val="22"/>
                <w:szCs w:val="22"/>
              </w:rPr>
            </w:pPr>
            <w:r w:rsidRPr="0059181F">
              <w:rPr>
                <w:rFonts w:ascii="Cambria" w:hAnsi="Cambria"/>
                <w:color w:val="auto"/>
                <w:sz w:val="22"/>
                <w:szCs w:val="22"/>
              </w:rPr>
              <w:t>-</w:t>
            </w:r>
          </w:p>
        </w:tc>
      </w:tr>
      <w:tr w:rsidR="00EA0A2B" w:rsidRPr="000A7C45" w:rsidTr="00720484">
        <w:trPr>
          <w:cnfStyle w:val="000000100000"/>
          <w:trHeight w:val="284"/>
        </w:trPr>
        <w:tc>
          <w:tcPr>
            <w:tcW w:w="4735" w:type="dxa"/>
            <w:vAlign w:val="center"/>
          </w:tcPr>
          <w:p w:rsidR="00EA0A2B" w:rsidRPr="00600F2F" w:rsidRDefault="00EA0A2B" w:rsidP="00767AAB">
            <w:pPr>
              <w:pStyle w:val="a8"/>
              <w:spacing w:before="60" w:after="60"/>
              <w:rPr>
                <w:rFonts w:ascii="Cambria" w:hAnsi="Cambria"/>
                <w:color w:val="auto"/>
                <w:sz w:val="22"/>
                <w:szCs w:val="22"/>
              </w:rPr>
            </w:pPr>
            <w:r w:rsidRPr="00600F2F">
              <w:rPr>
                <w:rFonts w:ascii="Cambria" w:hAnsi="Cambria"/>
                <w:color w:val="auto"/>
                <w:sz w:val="22"/>
                <w:szCs w:val="22"/>
              </w:rPr>
              <w:t>Сильное сокращение (30-50%)</w:t>
            </w:r>
          </w:p>
        </w:tc>
        <w:tc>
          <w:tcPr>
            <w:tcW w:w="4337" w:type="dxa"/>
            <w:vAlign w:val="center"/>
          </w:tcPr>
          <w:p w:rsidR="00EA0A2B" w:rsidRPr="0059181F" w:rsidRDefault="0083169A" w:rsidP="00EA0A2B">
            <w:pPr>
              <w:pStyle w:val="a8"/>
              <w:suppressAutoHyphens/>
              <w:jc w:val="center"/>
              <w:rPr>
                <w:rFonts w:ascii="Cambria" w:hAnsi="Cambria"/>
                <w:color w:val="auto"/>
                <w:sz w:val="22"/>
                <w:szCs w:val="22"/>
              </w:rPr>
            </w:pPr>
            <w:r>
              <w:rPr>
                <w:rFonts w:ascii="Cambria" w:hAnsi="Cambria"/>
                <w:color w:val="auto"/>
                <w:sz w:val="22"/>
                <w:szCs w:val="22"/>
              </w:rPr>
              <w:t>-</w:t>
            </w:r>
          </w:p>
        </w:tc>
      </w:tr>
      <w:tr w:rsidR="00EA0A2B" w:rsidRPr="000A7C45" w:rsidTr="00720484">
        <w:trPr>
          <w:trHeight w:val="284"/>
        </w:trPr>
        <w:tc>
          <w:tcPr>
            <w:tcW w:w="4735" w:type="dxa"/>
            <w:vAlign w:val="center"/>
          </w:tcPr>
          <w:p w:rsidR="00EA0A2B" w:rsidRPr="000A7C45" w:rsidRDefault="00EA0A2B" w:rsidP="00767AAB">
            <w:pPr>
              <w:pStyle w:val="a8"/>
              <w:spacing w:before="60" w:after="60"/>
              <w:rPr>
                <w:rFonts w:ascii="Cambria" w:hAnsi="Cambria"/>
                <w:sz w:val="22"/>
                <w:szCs w:val="22"/>
              </w:rPr>
            </w:pPr>
            <w:r w:rsidRPr="000A7C45">
              <w:rPr>
                <w:rFonts w:ascii="Cambria" w:hAnsi="Cambria"/>
                <w:sz w:val="22"/>
                <w:szCs w:val="22"/>
              </w:rPr>
              <w:t>Среднее сокращение (10-30%)</w:t>
            </w:r>
          </w:p>
        </w:tc>
        <w:tc>
          <w:tcPr>
            <w:tcW w:w="4337" w:type="dxa"/>
            <w:vAlign w:val="center"/>
          </w:tcPr>
          <w:p w:rsidR="00EA0A2B" w:rsidRPr="0059181F" w:rsidRDefault="0083169A" w:rsidP="00EA0A2B">
            <w:pPr>
              <w:pStyle w:val="a8"/>
              <w:suppressAutoHyphens/>
              <w:jc w:val="center"/>
              <w:rPr>
                <w:rFonts w:ascii="Cambria" w:hAnsi="Cambria"/>
                <w:sz w:val="22"/>
                <w:szCs w:val="22"/>
              </w:rPr>
            </w:pPr>
            <w:r>
              <w:rPr>
                <w:rFonts w:ascii="Cambria" w:hAnsi="Cambria"/>
                <w:sz w:val="22"/>
                <w:szCs w:val="22"/>
              </w:rPr>
              <w:t>2</w:t>
            </w:r>
          </w:p>
        </w:tc>
      </w:tr>
      <w:tr w:rsidR="00EA0A2B" w:rsidRPr="000A7C45" w:rsidTr="00720484">
        <w:trPr>
          <w:cnfStyle w:val="000000100000"/>
          <w:trHeight w:val="284"/>
        </w:trPr>
        <w:tc>
          <w:tcPr>
            <w:tcW w:w="4735" w:type="dxa"/>
            <w:vAlign w:val="center"/>
          </w:tcPr>
          <w:p w:rsidR="00EA0A2B" w:rsidRPr="000A7C45" w:rsidRDefault="00EA0A2B" w:rsidP="00767AAB">
            <w:pPr>
              <w:pStyle w:val="a8"/>
              <w:spacing w:before="60" w:after="60"/>
              <w:rPr>
                <w:rFonts w:ascii="Cambria" w:hAnsi="Cambria"/>
                <w:sz w:val="22"/>
                <w:szCs w:val="22"/>
              </w:rPr>
            </w:pPr>
            <w:r w:rsidRPr="000A7C45">
              <w:rPr>
                <w:rFonts w:ascii="Cambria" w:hAnsi="Cambria"/>
                <w:sz w:val="22"/>
                <w:szCs w:val="22"/>
              </w:rPr>
              <w:t>Небольшое сокращение (до 10%)</w:t>
            </w:r>
          </w:p>
        </w:tc>
        <w:tc>
          <w:tcPr>
            <w:tcW w:w="4337" w:type="dxa"/>
            <w:vAlign w:val="center"/>
          </w:tcPr>
          <w:p w:rsidR="00EA0A2B" w:rsidRPr="0059181F" w:rsidRDefault="000374A0" w:rsidP="00EA0A2B">
            <w:pPr>
              <w:pStyle w:val="a8"/>
              <w:suppressAutoHyphens/>
              <w:jc w:val="center"/>
              <w:rPr>
                <w:rFonts w:ascii="Cambria" w:hAnsi="Cambria"/>
                <w:sz w:val="22"/>
                <w:szCs w:val="22"/>
              </w:rPr>
            </w:pPr>
            <w:r>
              <w:rPr>
                <w:rFonts w:ascii="Cambria" w:hAnsi="Cambria"/>
                <w:sz w:val="22"/>
                <w:szCs w:val="22"/>
              </w:rPr>
              <w:t>34</w:t>
            </w:r>
          </w:p>
        </w:tc>
      </w:tr>
      <w:tr w:rsidR="00EA0A2B" w:rsidRPr="000A7C45" w:rsidTr="00720484">
        <w:trPr>
          <w:trHeight w:val="284"/>
        </w:trPr>
        <w:tc>
          <w:tcPr>
            <w:tcW w:w="4735" w:type="dxa"/>
            <w:vAlign w:val="center"/>
          </w:tcPr>
          <w:p w:rsidR="00EA0A2B" w:rsidRPr="000A7C45" w:rsidRDefault="00EA0A2B" w:rsidP="00767AAB">
            <w:pPr>
              <w:pStyle w:val="a8"/>
              <w:spacing w:before="60" w:after="60"/>
              <w:rPr>
                <w:rFonts w:ascii="Cambria" w:hAnsi="Cambria"/>
                <w:sz w:val="22"/>
                <w:szCs w:val="22"/>
              </w:rPr>
            </w:pPr>
            <w:r w:rsidRPr="000A7C45">
              <w:rPr>
                <w:rFonts w:ascii="Cambria" w:hAnsi="Cambria"/>
                <w:sz w:val="22"/>
                <w:szCs w:val="22"/>
              </w:rPr>
              <w:t>Небольшое увеличение (до 10%)</w:t>
            </w:r>
          </w:p>
        </w:tc>
        <w:tc>
          <w:tcPr>
            <w:tcW w:w="4337" w:type="dxa"/>
            <w:vAlign w:val="center"/>
          </w:tcPr>
          <w:p w:rsidR="00EA0A2B" w:rsidRPr="0059181F" w:rsidRDefault="00BC0C8E" w:rsidP="00EA0A2B">
            <w:pPr>
              <w:pStyle w:val="a8"/>
              <w:suppressAutoHyphens/>
              <w:jc w:val="center"/>
              <w:rPr>
                <w:rFonts w:ascii="Cambria" w:hAnsi="Cambria"/>
                <w:sz w:val="22"/>
                <w:szCs w:val="22"/>
              </w:rPr>
            </w:pPr>
            <w:r>
              <w:rPr>
                <w:rFonts w:ascii="Cambria" w:hAnsi="Cambria"/>
                <w:sz w:val="22"/>
                <w:szCs w:val="22"/>
              </w:rPr>
              <w:t>36</w:t>
            </w:r>
          </w:p>
        </w:tc>
      </w:tr>
      <w:tr w:rsidR="00EA0A2B" w:rsidRPr="000A7C45" w:rsidTr="00720484">
        <w:trPr>
          <w:cnfStyle w:val="000000100000"/>
          <w:trHeight w:val="284"/>
        </w:trPr>
        <w:tc>
          <w:tcPr>
            <w:tcW w:w="4735" w:type="dxa"/>
            <w:vAlign w:val="center"/>
          </w:tcPr>
          <w:p w:rsidR="00EA0A2B" w:rsidRPr="000A7C45" w:rsidRDefault="00EA0A2B" w:rsidP="00767AAB">
            <w:pPr>
              <w:pStyle w:val="a8"/>
              <w:spacing w:before="60" w:after="60"/>
              <w:rPr>
                <w:rFonts w:ascii="Cambria" w:hAnsi="Cambria"/>
                <w:sz w:val="22"/>
                <w:szCs w:val="22"/>
              </w:rPr>
            </w:pPr>
            <w:r w:rsidRPr="000A7C45">
              <w:rPr>
                <w:rFonts w:ascii="Cambria" w:hAnsi="Cambria"/>
                <w:sz w:val="22"/>
                <w:szCs w:val="22"/>
              </w:rPr>
              <w:t>Среднее увеличение (10-30%)</w:t>
            </w:r>
          </w:p>
        </w:tc>
        <w:tc>
          <w:tcPr>
            <w:tcW w:w="4337" w:type="dxa"/>
            <w:vAlign w:val="center"/>
          </w:tcPr>
          <w:p w:rsidR="00EA0A2B" w:rsidRPr="0059181F" w:rsidRDefault="000374A0" w:rsidP="00EA0A2B">
            <w:pPr>
              <w:pStyle w:val="a8"/>
              <w:suppressAutoHyphens/>
              <w:jc w:val="center"/>
              <w:rPr>
                <w:rFonts w:ascii="Cambria" w:hAnsi="Cambria"/>
                <w:sz w:val="22"/>
                <w:szCs w:val="22"/>
              </w:rPr>
            </w:pPr>
            <w:r>
              <w:rPr>
                <w:rFonts w:ascii="Cambria" w:hAnsi="Cambria"/>
                <w:sz w:val="22"/>
                <w:szCs w:val="22"/>
              </w:rPr>
              <w:t>6</w:t>
            </w:r>
          </w:p>
        </w:tc>
      </w:tr>
      <w:tr w:rsidR="00EA0A2B" w:rsidRPr="000A7C45" w:rsidTr="00720484">
        <w:trPr>
          <w:trHeight w:val="284"/>
        </w:trPr>
        <w:tc>
          <w:tcPr>
            <w:tcW w:w="4735" w:type="dxa"/>
            <w:vAlign w:val="center"/>
          </w:tcPr>
          <w:p w:rsidR="00EA0A2B" w:rsidRPr="000A7C45" w:rsidRDefault="00EA0A2B" w:rsidP="00767AAB">
            <w:pPr>
              <w:pStyle w:val="a8"/>
              <w:spacing w:before="60" w:after="60"/>
              <w:rPr>
                <w:rFonts w:ascii="Cambria" w:hAnsi="Cambria"/>
                <w:sz w:val="22"/>
                <w:szCs w:val="22"/>
              </w:rPr>
            </w:pPr>
            <w:r w:rsidRPr="000A7C45">
              <w:rPr>
                <w:rFonts w:ascii="Cambria" w:hAnsi="Cambria"/>
                <w:sz w:val="22"/>
                <w:szCs w:val="22"/>
              </w:rPr>
              <w:t>Сильное увеличение (30-50%)</w:t>
            </w:r>
          </w:p>
        </w:tc>
        <w:tc>
          <w:tcPr>
            <w:tcW w:w="4337" w:type="dxa"/>
            <w:vAlign w:val="center"/>
          </w:tcPr>
          <w:p w:rsidR="00EA0A2B" w:rsidRPr="0059181F" w:rsidRDefault="000374A0" w:rsidP="00EA0A2B">
            <w:pPr>
              <w:pStyle w:val="a8"/>
              <w:suppressAutoHyphens/>
              <w:jc w:val="center"/>
              <w:rPr>
                <w:rFonts w:ascii="Cambria" w:hAnsi="Cambria"/>
                <w:sz w:val="22"/>
                <w:szCs w:val="22"/>
              </w:rPr>
            </w:pPr>
            <w:r>
              <w:rPr>
                <w:rFonts w:ascii="Cambria" w:hAnsi="Cambria"/>
                <w:sz w:val="22"/>
                <w:szCs w:val="22"/>
              </w:rPr>
              <w:t>3</w:t>
            </w:r>
          </w:p>
        </w:tc>
      </w:tr>
      <w:tr w:rsidR="00EA0A2B" w:rsidRPr="000A7C45" w:rsidTr="00720484">
        <w:trPr>
          <w:cnfStyle w:val="000000100000"/>
          <w:trHeight w:val="284"/>
        </w:trPr>
        <w:tc>
          <w:tcPr>
            <w:tcW w:w="4735" w:type="dxa"/>
            <w:vAlign w:val="center"/>
          </w:tcPr>
          <w:p w:rsidR="00EA0A2B" w:rsidRPr="000A7C45" w:rsidRDefault="00EA0A2B" w:rsidP="00767AAB">
            <w:pPr>
              <w:pStyle w:val="a8"/>
              <w:spacing w:before="60" w:after="60"/>
              <w:rPr>
                <w:rFonts w:ascii="Cambria" w:hAnsi="Cambria"/>
                <w:sz w:val="22"/>
                <w:szCs w:val="22"/>
              </w:rPr>
            </w:pPr>
            <w:r w:rsidRPr="000A7C45">
              <w:rPr>
                <w:rFonts w:ascii="Cambria" w:hAnsi="Cambria"/>
                <w:sz w:val="22"/>
                <w:szCs w:val="22"/>
              </w:rPr>
              <w:t>Очень сильное увеличение (свыше 50%)</w:t>
            </w:r>
          </w:p>
        </w:tc>
        <w:tc>
          <w:tcPr>
            <w:tcW w:w="4337" w:type="dxa"/>
            <w:vAlign w:val="center"/>
          </w:tcPr>
          <w:p w:rsidR="00EA0A2B" w:rsidRPr="0059181F" w:rsidRDefault="000374A0" w:rsidP="00EA0A2B">
            <w:pPr>
              <w:pStyle w:val="a8"/>
              <w:suppressAutoHyphens/>
              <w:jc w:val="center"/>
              <w:rPr>
                <w:rFonts w:ascii="Cambria" w:hAnsi="Cambria"/>
                <w:sz w:val="22"/>
                <w:szCs w:val="22"/>
              </w:rPr>
            </w:pPr>
            <w:r>
              <w:rPr>
                <w:rFonts w:ascii="Cambria" w:hAnsi="Cambria"/>
                <w:sz w:val="22"/>
                <w:szCs w:val="22"/>
              </w:rPr>
              <w:t>2</w:t>
            </w:r>
          </w:p>
        </w:tc>
      </w:tr>
    </w:tbl>
    <w:p w:rsidR="00EF6B1B" w:rsidRDefault="00EF6B1B" w:rsidP="004E4533">
      <w:pPr>
        <w:pStyle w:val="af"/>
        <w:widowControl w:val="0"/>
        <w:suppressAutoHyphens/>
        <w:spacing w:line="312" w:lineRule="auto"/>
        <w:rPr>
          <w:sz w:val="26"/>
          <w:szCs w:val="26"/>
        </w:rPr>
      </w:pPr>
    </w:p>
    <w:p w:rsidR="00BD4BB9" w:rsidRDefault="001C7839" w:rsidP="003F6585">
      <w:pPr>
        <w:pStyle w:val="af"/>
        <w:widowControl w:val="0"/>
        <w:suppressAutoHyphens/>
        <w:spacing w:line="312" w:lineRule="auto"/>
        <w:rPr>
          <w:sz w:val="26"/>
          <w:szCs w:val="26"/>
        </w:rPr>
      </w:pPr>
      <w:r>
        <w:rPr>
          <w:sz w:val="26"/>
          <w:szCs w:val="26"/>
        </w:rPr>
        <w:t>Снижение оборота малых предприятий в 201</w:t>
      </w:r>
      <w:r w:rsidR="005672C3">
        <w:rPr>
          <w:sz w:val="26"/>
          <w:szCs w:val="26"/>
        </w:rPr>
        <w:t>3</w:t>
      </w:r>
      <w:r>
        <w:rPr>
          <w:sz w:val="26"/>
          <w:szCs w:val="26"/>
        </w:rPr>
        <w:t xml:space="preserve"> году с учетом ИПЦ отмечено </w:t>
      </w:r>
      <w:r w:rsidR="003F6585">
        <w:rPr>
          <w:sz w:val="26"/>
          <w:szCs w:val="26"/>
        </w:rPr>
        <w:t xml:space="preserve">в </w:t>
      </w:r>
      <w:r w:rsidR="002A637C">
        <w:rPr>
          <w:sz w:val="26"/>
          <w:szCs w:val="26"/>
        </w:rPr>
        <w:t>36</w:t>
      </w:r>
      <w:r>
        <w:rPr>
          <w:sz w:val="26"/>
          <w:szCs w:val="26"/>
        </w:rPr>
        <w:t xml:space="preserve"> регионах. </w:t>
      </w:r>
    </w:p>
    <w:p w:rsidR="002A637C" w:rsidRDefault="0051585F" w:rsidP="003F6585">
      <w:pPr>
        <w:pStyle w:val="af"/>
        <w:widowControl w:val="0"/>
        <w:suppressAutoHyphens/>
        <w:spacing w:line="312" w:lineRule="auto"/>
        <w:rPr>
          <w:sz w:val="26"/>
          <w:szCs w:val="26"/>
        </w:rPr>
      </w:pPr>
      <w:r w:rsidRPr="0051585F">
        <w:rPr>
          <w:sz w:val="26"/>
          <w:szCs w:val="26"/>
        </w:rPr>
        <w:t xml:space="preserve">Наибольшее сокращение объема оборота </w:t>
      </w:r>
      <w:r w:rsidR="003F6585">
        <w:rPr>
          <w:sz w:val="26"/>
          <w:szCs w:val="26"/>
        </w:rPr>
        <w:t>малых предприятий</w:t>
      </w:r>
      <w:r w:rsidRPr="0051585F">
        <w:rPr>
          <w:sz w:val="26"/>
          <w:szCs w:val="26"/>
        </w:rPr>
        <w:t xml:space="preserve"> </w:t>
      </w:r>
      <w:r w:rsidR="00BD4BB9">
        <w:rPr>
          <w:sz w:val="26"/>
          <w:szCs w:val="26"/>
        </w:rPr>
        <w:t xml:space="preserve">с учетом ИПЦ </w:t>
      </w:r>
      <w:r w:rsidRPr="0051585F">
        <w:rPr>
          <w:sz w:val="26"/>
          <w:szCs w:val="26"/>
        </w:rPr>
        <w:t xml:space="preserve">произошло в </w:t>
      </w:r>
      <w:r w:rsidR="000E78E8">
        <w:rPr>
          <w:sz w:val="26"/>
          <w:szCs w:val="26"/>
        </w:rPr>
        <w:t>Ярославской (на 21,5%) и Томской (на 10,6%) областях.</w:t>
      </w:r>
    </w:p>
    <w:p w:rsidR="000E78E8" w:rsidRDefault="00473D71" w:rsidP="003F6585">
      <w:pPr>
        <w:pStyle w:val="af"/>
        <w:widowControl w:val="0"/>
        <w:suppressAutoHyphens/>
        <w:spacing w:line="312" w:lineRule="auto"/>
        <w:rPr>
          <w:sz w:val="26"/>
          <w:szCs w:val="26"/>
        </w:rPr>
      </w:pPr>
      <w:proofErr w:type="gramStart"/>
      <w:r>
        <w:rPr>
          <w:sz w:val="26"/>
          <w:szCs w:val="26"/>
        </w:rPr>
        <w:t xml:space="preserve">Сокращение показателя </w:t>
      </w:r>
      <w:r w:rsidR="000E78E8">
        <w:rPr>
          <w:sz w:val="26"/>
          <w:szCs w:val="26"/>
        </w:rPr>
        <w:t xml:space="preserve">более чем на 5% </w:t>
      </w:r>
      <w:r>
        <w:rPr>
          <w:sz w:val="26"/>
          <w:szCs w:val="26"/>
        </w:rPr>
        <w:t xml:space="preserve">также отмечено в </w:t>
      </w:r>
      <w:r w:rsidR="00D1757E" w:rsidRPr="00D1757E">
        <w:rPr>
          <w:sz w:val="26"/>
          <w:szCs w:val="26"/>
        </w:rPr>
        <w:t>Республик</w:t>
      </w:r>
      <w:r w:rsidR="00D1757E">
        <w:rPr>
          <w:sz w:val="26"/>
          <w:szCs w:val="26"/>
        </w:rPr>
        <w:t>е</w:t>
      </w:r>
      <w:r w:rsidR="00D1757E" w:rsidRPr="00D1757E">
        <w:rPr>
          <w:sz w:val="26"/>
          <w:szCs w:val="26"/>
        </w:rPr>
        <w:t xml:space="preserve"> Бурятия</w:t>
      </w:r>
      <w:r w:rsidR="00D1757E">
        <w:rPr>
          <w:sz w:val="26"/>
          <w:szCs w:val="26"/>
        </w:rPr>
        <w:t xml:space="preserve"> (на </w:t>
      </w:r>
      <w:r w:rsidR="00D1757E" w:rsidRPr="00D1757E">
        <w:rPr>
          <w:sz w:val="26"/>
          <w:szCs w:val="26"/>
        </w:rPr>
        <w:t>9,3</w:t>
      </w:r>
      <w:r w:rsidR="00D1757E">
        <w:rPr>
          <w:sz w:val="26"/>
          <w:szCs w:val="26"/>
        </w:rPr>
        <w:t xml:space="preserve">%), </w:t>
      </w:r>
      <w:r w:rsidR="00D1757E" w:rsidRPr="00D1757E">
        <w:rPr>
          <w:sz w:val="26"/>
          <w:szCs w:val="26"/>
        </w:rPr>
        <w:t>Московск</w:t>
      </w:r>
      <w:r w:rsidR="00D1757E">
        <w:rPr>
          <w:sz w:val="26"/>
          <w:szCs w:val="26"/>
        </w:rPr>
        <w:t>ой</w:t>
      </w:r>
      <w:r w:rsidR="00D1757E" w:rsidRPr="00D1757E">
        <w:rPr>
          <w:sz w:val="26"/>
          <w:szCs w:val="26"/>
        </w:rPr>
        <w:t xml:space="preserve"> област</w:t>
      </w:r>
      <w:r w:rsidR="00D1757E">
        <w:rPr>
          <w:sz w:val="26"/>
          <w:szCs w:val="26"/>
        </w:rPr>
        <w:t xml:space="preserve">и (на </w:t>
      </w:r>
      <w:r w:rsidR="00D1757E" w:rsidRPr="00D1757E">
        <w:rPr>
          <w:sz w:val="26"/>
          <w:szCs w:val="26"/>
        </w:rPr>
        <w:t>9,2</w:t>
      </w:r>
      <w:r w:rsidR="00D1757E">
        <w:rPr>
          <w:sz w:val="26"/>
          <w:szCs w:val="26"/>
        </w:rPr>
        <w:t xml:space="preserve">%), </w:t>
      </w:r>
      <w:r w:rsidR="00D1757E" w:rsidRPr="00D1757E">
        <w:rPr>
          <w:sz w:val="26"/>
          <w:szCs w:val="26"/>
        </w:rPr>
        <w:t>Удмуртск</w:t>
      </w:r>
      <w:r w:rsidR="00D1757E">
        <w:rPr>
          <w:sz w:val="26"/>
          <w:szCs w:val="26"/>
        </w:rPr>
        <w:t>ой</w:t>
      </w:r>
      <w:r w:rsidR="00D1757E" w:rsidRPr="00D1757E">
        <w:rPr>
          <w:sz w:val="26"/>
          <w:szCs w:val="26"/>
        </w:rPr>
        <w:t xml:space="preserve"> Республик</w:t>
      </w:r>
      <w:r w:rsidR="00D1757E">
        <w:rPr>
          <w:sz w:val="26"/>
          <w:szCs w:val="26"/>
        </w:rPr>
        <w:t xml:space="preserve">е (на </w:t>
      </w:r>
      <w:r w:rsidR="00D1757E" w:rsidRPr="00D1757E">
        <w:rPr>
          <w:sz w:val="26"/>
          <w:szCs w:val="26"/>
        </w:rPr>
        <w:t>8,0</w:t>
      </w:r>
      <w:r w:rsidR="00D1757E">
        <w:rPr>
          <w:sz w:val="26"/>
          <w:szCs w:val="26"/>
        </w:rPr>
        <w:t xml:space="preserve">%), </w:t>
      </w:r>
      <w:r w:rsidR="00D1757E" w:rsidRPr="00D1757E">
        <w:rPr>
          <w:sz w:val="26"/>
          <w:szCs w:val="26"/>
        </w:rPr>
        <w:t>Республик</w:t>
      </w:r>
      <w:r w:rsidR="00D1757E">
        <w:rPr>
          <w:sz w:val="26"/>
          <w:szCs w:val="26"/>
        </w:rPr>
        <w:t>е</w:t>
      </w:r>
      <w:r w:rsidR="00D1757E" w:rsidRPr="00D1757E">
        <w:rPr>
          <w:sz w:val="26"/>
          <w:szCs w:val="26"/>
        </w:rPr>
        <w:t xml:space="preserve"> Коми</w:t>
      </w:r>
      <w:r w:rsidR="00D1757E">
        <w:rPr>
          <w:sz w:val="26"/>
          <w:szCs w:val="26"/>
        </w:rPr>
        <w:t xml:space="preserve"> (на </w:t>
      </w:r>
      <w:r w:rsidR="00D1757E" w:rsidRPr="00D1757E">
        <w:rPr>
          <w:sz w:val="26"/>
          <w:szCs w:val="26"/>
        </w:rPr>
        <w:t>7,3</w:t>
      </w:r>
      <w:r w:rsidR="00D1757E">
        <w:rPr>
          <w:sz w:val="26"/>
          <w:szCs w:val="26"/>
        </w:rPr>
        <w:t xml:space="preserve">%), </w:t>
      </w:r>
      <w:r w:rsidR="00D1757E" w:rsidRPr="00D1757E">
        <w:rPr>
          <w:sz w:val="26"/>
          <w:szCs w:val="26"/>
        </w:rPr>
        <w:t>Еврейск</w:t>
      </w:r>
      <w:r w:rsidR="00D1757E">
        <w:rPr>
          <w:sz w:val="26"/>
          <w:szCs w:val="26"/>
        </w:rPr>
        <w:t>ой</w:t>
      </w:r>
      <w:r w:rsidR="00D1757E" w:rsidRPr="00D1757E">
        <w:rPr>
          <w:sz w:val="26"/>
          <w:szCs w:val="26"/>
        </w:rPr>
        <w:t xml:space="preserve"> авт</w:t>
      </w:r>
      <w:r w:rsidR="00D1757E">
        <w:rPr>
          <w:sz w:val="26"/>
          <w:szCs w:val="26"/>
        </w:rPr>
        <w:t xml:space="preserve">ономной </w:t>
      </w:r>
      <w:r w:rsidR="00D1757E" w:rsidRPr="00D1757E">
        <w:rPr>
          <w:sz w:val="26"/>
          <w:szCs w:val="26"/>
        </w:rPr>
        <w:t>област</w:t>
      </w:r>
      <w:r w:rsidR="00D1757E">
        <w:rPr>
          <w:sz w:val="26"/>
          <w:szCs w:val="26"/>
        </w:rPr>
        <w:t xml:space="preserve">и (на </w:t>
      </w:r>
      <w:r w:rsidR="00D1757E" w:rsidRPr="00D1757E">
        <w:rPr>
          <w:sz w:val="26"/>
          <w:szCs w:val="26"/>
        </w:rPr>
        <w:t>7,2</w:t>
      </w:r>
      <w:r w:rsidR="00D1757E">
        <w:rPr>
          <w:sz w:val="26"/>
          <w:szCs w:val="26"/>
        </w:rPr>
        <w:t xml:space="preserve">%), </w:t>
      </w:r>
      <w:r w:rsidR="00D1757E" w:rsidRPr="00D1757E">
        <w:rPr>
          <w:sz w:val="26"/>
          <w:szCs w:val="26"/>
        </w:rPr>
        <w:t>Республик</w:t>
      </w:r>
      <w:r w:rsidR="00D1757E">
        <w:rPr>
          <w:sz w:val="26"/>
          <w:szCs w:val="26"/>
        </w:rPr>
        <w:t>е</w:t>
      </w:r>
      <w:r w:rsidR="00D1757E" w:rsidRPr="00D1757E">
        <w:rPr>
          <w:sz w:val="26"/>
          <w:szCs w:val="26"/>
        </w:rPr>
        <w:t xml:space="preserve"> Тыва</w:t>
      </w:r>
      <w:r w:rsidR="00D1757E">
        <w:rPr>
          <w:sz w:val="26"/>
          <w:szCs w:val="26"/>
        </w:rPr>
        <w:t xml:space="preserve"> (на </w:t>
      </w:r>
      <w:r w:rsidR="00D1757E" w:rsidRPr="00D1757E">
        <w:rPr>
          <w:sz w:val="26"/>
          <w:szCs w:val="26"/>
        </w:rPr>
        <w:t>7,2</w:t>
      </w:r>
      <w:r w:rsidR="00D1757E">
        <w:rPr>
          <w:sz w:val="26"/>
          <w:szCs w:val="26"/>
        </w:rPr>
        <w:t xml:space="preserve">%), </w:t>
      </w:r>
      <w:r w:rsidR="00D1757E" w:rsidRPr="00D1757E">
        <w:rPr>
          <w:sz w:val="26"/>
          <w:szCs w:val="26"/>
        </w:rPr>
        <w:t>Магаданск</w:t>
      </w:r>
      <w:r w:rsidR="00D1757E">
        <w:rPr>
          <w:sz w:val="26"/>
          <w:szCs w:val="26"/>
        </w:rPr>
        <w:t xml:space="preserve">ой (на </w:t>
      </w:r>
      <w:r w:rsidR="00D1757E" w:rsidRPr="00D1757E">
        <w:rPr>
          <w:sz w:val="26"/>
          <w:szCs w:val="26"/>
        </w:rPr>
        <w:t>6,4</w:t>
      </w:r>
      <w:r w:rsidR="00D1757E">
        <w:rPr>
          <w:sz w:val="26"/>
          <w:szCs w:val="26"/>
        </w:rPr>
        <w:t xml:space="preserve">%), </w:t>
      </w:r>
      <w:r w:rsidR="00D1757E" w:rsidRPr="00D1757E">
        <w:rPr>
          <w:sz w:val="26"/>
          <w:szCs w:val="26"/>
        </w:rPr>
        <w:t>Белгородск</w:t>
      </w:r>
      <w:r w:rsidR="00D1757E">
        <w:rPr>
          <w:sz w:val="26"/>
          <w:szCs w:val="26"/>
        </w:rPr>
        <w:t xml:space="preserve">ой (на </w:t>
      </w:r>
      <w:r w:rsidR="00D1757E" w:rsidRPr="00D1757E">
        <w:rPr>
          <w:sz w:val="26"/>
          <w:szCs w:val="26"/>
        </w:rPr>
        <w:t>6,2</w:t>
      </w:r>
      <w:r w:rsidR="00D1757E">
        <w:rPr>
          <w:sz w:val="26"/>
          <w:szCs w:val="26"/>
        </w:rPr>
        <w:t xml:space="preserve">%), </w:t>
      </w:r>
      <w:r w:rsidR="00D1757E" w:rsidRPr="00D1757E">
        <w:rPr>
          <w:sz w:val="26"/>
          <w:szCs w:val="26"/>
        </w:rPr>
        <w:t>Саратовск</w:t>
      </w:r>
      <w:r w:rsidR="00D1757E">
        <w:rPr>
          <w:sz w:val="26"/>
          <w:szCs w:val="26"/>
        </w:rPr>
        <w:t xml:space="preserve">ой (на </w:t>
      </w:r>
      <w:r w:rsidR="00D1757E" w:rsidRPr="00D1757E">
        <w:rPr>
          <w:sz w:val="26"/>
          <w:szCs w:val="26"/>
        </w:rPr>
        <w:t>6,1</w:t>
      </w:r>
      <w:r w:rsidR="00D1757E">
        <w:rPr>
          <w:sz w:val="26"/>
          <w:szCs w:val="26"/>
        </w:rPr>
        <w:t xml:space="preserve">%) и </w:t>
      </w:r>
      <w:r w:rsidR="00D1757E" w:rsidRPr="00D1757E">
        <w:rPr>
          <w:sz w:val="26"/>
          <w:szCs w:val="26"/>
        </w:rPr>
        <w:t>Кемеровск</w:t>
      </w:r>
      <w:r w:rsidR="00D1757E">
        <w:rPr>
          <w:sz w:val="26"/>
          <w:szCs w:val="26"/>
        </w:rPr>
        <w:t>ой</w:t>
      </w:r>
      <w:r w:rsidR="00D1757E" w:rsidRPr="00D1757E">
        <w:rPr>
          <w:sz w:val="26"/>
          <w:szCs w:val="26"/>
        </w:rPr>
        <w:t xml:space="preserve"> </w:t>
      </w:r>
      <w:r w:rsidR="00D1757E">
        <w:rPr>
          <w:sz w:val="26"/>
          <w:szCs w:val="26"/>
        </w:rPr>
        <w:t xml:space="preserve">(на </w:t>
      </w:r>
      <w:r w:rsidR="00D1757E" w:rsidRPr="00D1757E">
        <w:rPr>
          <w:sz w:val="26"/>
          <w:szCs w:val="26"/>
        </w:rPr>
        <w:t>5,8</w:t>
      </w:r>
      <w:r w:rsidR="00D1757E">
        <w:rPr>
          <w:sz w:val="26"/>
          <w:szCs w:val="26"/>
        </w:rPr>
        <w:t xml:space="preserve">%) областях, </w:t>
      </w:r>
      <w:r w:rsidR="00D1757E" w:rsidRPr="00D1757E">
        <w:rPr>
          <w:sz w:val="26"/>
          <w:szCs w:val="26"/>
        </w:rPr>
        <w:t>Республик</w:t>
      </w:r>
      <w:r w:rsidR="00D1757E">
        <w:rPr>
          <w:sz w:val="26"/>
          <w:szCs w:val="26"/>
        </w:rPr>
        <w:t>е</w:t>
      </w:r>
      <w:r w:rsidR="00D1757E" w:rsidRPr="00D1757E">
        <w:rPr>
          <w:sz w:val="26"/>
          <w:szCs w:val="26"/>
        </w:rPr>
        <w:t xml:space="preserve"> Мордовия</w:t>
      </w:r>
      <w:r w:rsidR="00D1757E">
        <w:rPr>
          <w:sz w:val="26"/>
          <w:szCs w:val="26"/>
        </w:rPr>
        <w:t xml:space="preserve"> (на </w:t>
      </w:r>
      <w:r w:rsidR="00D1757E" w:rsidRPr="00D1757E">
        <w:rPr>
          <w:sz w:val="26"/>
          <w:szCs w:val="26"/>
        </w:rPr>
        <w:t>5,2</w:t>
      </w:r>
      <w:r w:rsidR="00D1757E">
        <w:rPr>
          <w:sz w:val="26"/>
          <w:szCs w:val="26"/>
        </w:rPr>
        <w:t xml:space="preserve">%) и </w:t>
      </w:r>
      <w:r w:rsidR="00D1757E" w:rsidRPr="00D1757E">
        <w:rPr>
          <w:sz w:val="26"/>
          <w:szCs w:val="26"/>
        </w:rPr>
        <w:t>г.</w:t>
      </w:r>
      <w:r w:rsidR="00D1757E">
        <w:rPr>
          <w:sz w:val="26"/>
          <w:szCs w:val="26"/>
        </w:rPr>
        <w:t xml:space="preserve"> </w:t>
      </w:r>
      <w:r w:rsidR="00D1757E" w:rsidRPr="00D1757E">
        <w:rPr>
          <w:sz w:val="26"/>
          <w:szCs w:val="26"/>
        </w:rPr>
        <w:t>Санкт-Петербург</w:t>
      </w:r>
      <w:r w:rsidR="00D1757E">
        <w:rPr>
          <w:sz w:val="26"/>
          <w:szCs w:val="26"/>
        </w:rPr>
        <w:t xml:space="preserve">е (на </w:t>
      </w:r>
      <w:r w:rsidR="00D1757E" w:rsidRPr="00D1757E">
        <w:rPr>
          <w:sz w:val="26"/>
          <w:szCs w:val="26"/>
        </w:rPr>
        <w:t>5,1</w:t>
      </w:r>
      <w:r w:rsidR="00D1757E">
        <w:rPr>
          <w:sz w:val="26"/>
          <w:szCs w:val="26"/>
        </w:rPr>
        <w:t>%)</w:t>
      </w:r>
      <w:r w:rsidR="00654799">
        <w:rPr>
          <w:sz w:val="26"/>
          <w:szCs w:val="26"/>
        </w:rPr>
        <w:t>.</w:t>
      </w:r>
      <w:proofErr w:type="gramEnd"/>
    </w:p>
    <w:p w:rsidR="00D22CED" w:rsidRPr="00D22CED" w:rsidRDefault="00453F55" w:rsidP="00D22CED">
      <w:pPr>
        <w:pStyle w:val="af"/>
        <w:widowControl w:val="0"/>
        <w:suppressAutoHyphens/>
        <w:spacing w:line="312" w:lineRule="auto"/>
        <w:rPr>
          <w:sz w:val="26"/>
          <w:szCs w:val="26"/>
          <w:highlight w:val="yellow"/>
        </w:rPr>
      </w:pPr>
      <w:r w:rsidRPr="00D22CED">
        <w:rPr>
          <w:sz w:val="26"/>
          <w:szCs w:val="26"/>
          <w:highlight w:val="yellow"/>
        </w:rPr>
        <w:br w:type="page"/>
      </w:r>
    </w:p>
    <w:p w:rsidR="00127777" w:rsidRPr="001710A3" w:rsidRDefault="002561A3" w:rsidP="001E2451">
      <w:pPr>
        <w:pStyle w:val="1"/>
      </w:pPr>
      <w:bookmarkStart w:id="5" w:name="_Toc354490070"/>
      <w:r w:rsidRPr="001710A3">
        <w:lastRenderedPageBreak/>
        <w:t>4</w:t>
      </w:r>
      <w:r w:rsidR="00127777" w:rsidRPr="001710A3">
        <w:t>. Инвестиции в основной капитал на малых предприятиях</w:t>
      </w:r>
      <w:bookmarkEnd w:id="5"/>
    </w:p>
    <w:p w:rsidR="00127777" w:rsidRPr="00001E71" w:rsidRDefault="00127777" w:rsidP="009D7B9C">
      <w:pPr>
        <w:pStyle w:val="a8"/>
        <w:ind w:firstLine="709"/>
        <w:jc w:val="right"/>
        <w:rPr>
          <w:rFonts w:ascii="Times New Roman" w:hAnsi="Times New Roman"/>
          <w:i/>
          <w:sz w:val="24"/>
        </w:rPr>
      </w:pPr>
      <w:r w:rsidRPr="00001E71">
        <w:rPr>
          <w:rFonts w:ascii="Times New Roman" w:hAnsi="Times New Roman"/>
          <w:i/>
          <w:sz w:val="24"/>
        </w:rPr>
        <w:t xml:space="preserve">Таблица </w:t>
      </w:r>
      <w:r w:rsidR="002561A3" w:rsidRPr="00001E71">
        <w:rPr>
          <w:rFonts w:ascii="Times New Roman" w:hAnsi="Times New Roman"/>
          <w:i/>
          <w:sz w:val="24"/>
        </w:rPr>
        <w:t>4</w:t>
      </w:r>
      <w:r w:rsidRPr="00001E71">
        <w:rPr>
          <w:rFonts w:ascii="Times New Roman" w:hAnsi="Times New Roman"/>
          <w:i/>
          <w:sz w:val="24"/>
        </w:rPr>
        <w:t>.1</w:t>
      </w:r>
    </w:p>
    <w:p w:rsidR="00127777" w:rsidRPr="00E52C6D" w:rsidRDefault="00127777" w:rsidP="00EE4121">
      <w:pPr>
        <w:pStyle w:val="a8"/>
        <w:spacing w:after="120"/>
        <w:jc w:val="center"/>
        <w:rPr>
          <w:rFonts w:ascii="Times New Roman" w:hAnsi="Times New Roman"/>
          <w:b/>
          <w:sz w:val="24"/>
        </w:rPr>
      </w:pPr>
      <w:r w:rsidRPr="002018F3">
        <w:rPr>
          <w:rFonts w:ascii="Times New Roman" w:hAnsi="Times New Roman"/>
          <w:b/>
          <w:sz w:val="24"/>
        </w:rPr>
        <w:t>Инвестиции в основной капит</w:t>
      </w:r>
      <w:r w:rsidR="00EE4121" w:rsidRPr="002018F3">
        <w:rPr>
          <w:rFonts w:ascii="Times New Roman" w:hAnsi="Times New Roman"/>
          <w:b/>
          <w:sz w:val="24"/>
        </w:rPr>
        <w:t xml:space="preserve">ал на </w:t>
      </w:r>
      <w:r w:rsidR="00C536DC">
        <w:rPr>
          <w:rFonts w:ascii="Times New Roman" w:hAnsi="Times New Roman"/>
          <w:b/>
          <w:sz w:val="24"/>
        </w:rPr>
        <w:t>малых предприятиях</w:t>
      </w:r>
      <w:r w:rsidR="00EE4121" w:rsidRPr="002018F3">
        <w:rPr>
          <w:rFonts w:ascii="Times New Roman" w:hAnsi="Times New Roman"/>
          <w:b/>
          <w:sz w:val="24"/>
        </w:rPr>
        <w:t xml:space="preserve"> </w:t>
      </w:r>
      <w:r w:rsidR="009D00F0">
        <w:rPr>
          <w:rFonts w:ascii="Times New Roman" w:hAnsi="Times New Roman"/>
          <w:b/>
          <w:sz w:val="24"/>
        </w:rPr>
        <w:br/>
      </w:r>
      <w:r w:rsidR="00EE4121" w:rsidRPr="002018F3">
        <w:rPr>
          <w:rFonts w:ascii="Times New Roman" w:hAnsi="Times New Roman"/>
          <w:b/>
          <w:sz w:val="24"/>
        </w:rPr>
        <w:t>по федеральным округам</w:t>
      </w:r>
      <w:r w:rsidR="00C536DC">
        <w:rPr>
          <w:rFonts w:ascii="Times New Roman" w:hAnsi="Times New Roman"/>
          <w:b/>
          <w:sz w:val="24"/>
        </w:rPr>
        <w:t xml:space="preserve"> </w:t>
      </w:r>
      <w:r w:rsidRPr="00E52C6D">
        <w:rPr>
          <w:rFonts w:ascii="Times New Roman" w:hAnsi="Times New Roman"/>
          <w:b/>
          <w:sz w:val="24"/>
        </w:rPr>
        <w:t>Российской Федерации в 20</w:t>
      </w:r>
      <w:r w:rsidR="00C536DC" w:rsidRPr="00E52C6D">
        <w:rPr>
          <w:rFonts w:ascii="Times New Roman" w:hAnsi="Times New Roman"/>
          <w:b/>
          <w:sz w:val="24"/>
        </w:rPr>
        <w:t>1</w:t>
      </w:r>
      <w:r w:rsidR="00654799">
        <w:rPr>
          <w:rFonts w:ascii="Times New Roman" w:hAnsi="Times New Roman"/>
          <w:b/>
          <w:sz w:val="24"/>
        </w:rPr>
        <w:t>3</w:t>
      </w:r>
      <w:r w:rsidRPr="00E52C6D">
        <w:rPr>
          <w:rFonts w:ascii="Times New Roman" w:hAnsi="Times New Roman"/>
          <w:b/>
          <w:sz w:val="24"/>
        </w:rPr>
        <w:t xml:space="preserve"> г.</w:t>
      </w:r>
    </w:p>
    <w:tbl>
      <w:tblPr>
        <w:tblStyle w:val="2-6"/>
        <w:tblW w:w="4884" w:type="pct"/>
        <w:tblInd w:w="108" w:type="dxa"/>
        <w:tblLayout w:type="fixed"/>
        <w:tblLook w:val="0420"/>
      </w:tblPr>
      <w:tblGrid>
        <w:gridCol w:w="2650"/>
        <w:gridCol w:w="2176"/>
        <w:gridCol w:w="2176"/>
        <w:gridCol w:w="2070"/>
      </w:tblGrid>
      <w:tr w:rsidR="00127777" w:rsidRPr="000A7C45" w:rsidTr="00CB424E">
        <w:trPr>
          <w:cnfStyle w:val="100000000000"/>
          <w:trHeight w:val="284"/>
        </w:trPr>
        <w:tc>
          <w:tcPr>
            <w:tcW w:w="2650" w:type="dxa"/>
            <w:vMerge w:val="restart"/>
            <w:shd w:val="clear" w:color="auto" w:fill="FABF8F" w:themeFill="accent6" w:themeFillTint="99"/>
            <w:vAlign w:val="center"/>
          </w:tcPr>
          <w:p w:rsidR="00127777" w:rsidRPr="000A7C45" w:rsidRDefault="00127777">
            <w:pPr>
              <w:pStyle w:val="a8"/>
              <w:jc w:val="center"/>
              <w:rPr>
                <w:rFonts w:ascii="Cambria" w:hAnsi="Cambria"/>
                <w:i/>
                <w:sz w:val="22"/>
                <w:szCs w:val="22"/>
              </w:rPr>
            </w:pPr>
            <w:r w:rsidRPr="000A7C45">
              <w:rPr>
                <w:rFonts w:ascii="Cambria" w:hAnsi="Cambria"/>
                <w:i/>
                <w:sz w:val="22"/>
                <w:szCs w:val="22"/>
              </w:rPr>
              <w:t>Федеральные округа</w:t>
            </w:r>
          </w:p>
        </w:tc>
        <w:tc>
          <w:tcPr>
            <w:tcW w:w="6422" w:type="dxa"/>
            <w:gridSpan w:val="3"/>
            <w:shd w:val="clear" w:color="auto" w:fill="FABF8F" w:themeFill="accent6" w:themeFillTint="99"/>
            <w:vAlign w:val="center"/>
          </w:tcPr>
          <w:p w:rsidR="00127777" w:rsidRPr="000A7C45" w:rsidRDefault="00127777" w:rsidP="00654799">
            <w:pPr>
              <w:pStyle w:val="a8"/>
              <w:spacing w:after="20"/>
              <w:jc w:val="center"/>
              <w:rPr>
                <w:rFonts w:ascii="Cambria" w:hAnsi="Cambria"/>
                <w:i/>
                <w:sz w:val="22"/>
                <w:szCs w:val="22"/>
              </w:rPr>
            </w:pPr>
            <w:r w:rsidRPr="000A7C45">
              <w:rPr>
                <w:rFonts w:ascii="Cambria" w:hAnsi="Cambria"/>
                <w:i/>
                <w:sz w:val="22"/>
                <w:szCs w:val="22"/>
              </w:rPr>
              <w:t>Объем инвестиций</w:t>
            </w:r>
            <w:r w:rsidR="00EE4121" w:rsidRPr="000A7C45">
              <w:rPr>
                <w:rFonts w:ascii="Cambria" w:hAnsi="Cambria"/>
                <w:i/>
                <w:sz w:val="22"/>
                <w:szCs w:val="22"/>
              </w:rPr>
              <w:t xml:space="preserve"> </w:t>
            </w:r>
            <w:r w:rsidR="00F76F39" w:rsidRPr="000A7C45">
              <w:rPr>
                <w:rFonts w:ascii="Cambria" w:hAnsi="Cambria"/>
                <w:i/>
                <w:sz w:val="22"/>
                <w:szCs w:val="22"/>
              </w:rPr>
              <w:t>в основной капитал на МП</w:t>
            </w:r>
            <w:r w:rsidR="00F76F39" w:rsidRPr="000A7C45">
              <w:rPr>
                <w:rFonts w:ascii="Cambria" w:hAnsi="Cambria"/>
                <w:i/>
                <w:sz w:val="22"/>
                <w:szCs w:val="22"/>
              </w:rPr>
              <w:br/>
            </w:r>
            <w:r w:rsidRPr="000A7C45">
              <w:rPr>
                <w:rFonts w:ascii="Cambria" w:hAnsi="Cambria"/>
                <w:i/>
                <w:sz w:val="22"/>
                <w:szCs w:val="22"/>
              </w:rPr>
              <w:t>в 20</w:t>
            </w:r>
            <w:r w:rsidR="00C536DC" w:rsidRPr="000A7C45">
              <w:rPr>
                <w:rFonts w:ascii="Cambria" w:hAnsi="Cambria"/>
                <w:i/>
                <w:sz w:val="22"/>
                <w:szCs w:val="22"/>
              </w:rPr>
              <w:t>1</w:t>
            </w:r>
            <w:r w:rsidR="00654799">
              <w:rPr>
                <w:rFonts w:ascii="Cambria" w:hAnsi="Cambria"/>
                <w:i/>
                <w:sz w:val="22"/>
                <w:szCs w:val="22"/>
              </w:rPr>
              <w:t>3</w:t>
            </w:r>
            <w:r w:rsidRPr="000A7C45">
              <w:rPr>
                <w:rFonts w:ascii="Cambria" w:hAnsi="Cambria"/>
                <w:i/>
                <w:sz w:val="22"/>
                <w:szCs w:val="22"/>
              </w:rPr>
              <w:t xml:space="preserve"> г.</w:t>
            </w:r>
          </w:p>
        </w:tc>
      </w:tr>
      <w:tr w:rsidR="00127777" w:rsidRPr="000A7C45" w:rsidTr="00CB424E">
        <w:trPr>
          <w:cnfStyle w:val="000000100000"/>
          <w:trHeight w:val="284"/>
        </w:trPr>
        <w:tc>
          <w:tcPr>
            <w:tcW w:w="2650" w:type="dxa"/>
            <w:vMerge/>
            <w:shd w:val="clear" w:color="auto" w:fill="FABF8F" w:themeFill="accent6" w:themeFillTint="99"/>
            <w:vAlign w:val="center"/>
          </w:tcPr>
          <w:p w:rsidR="00127777" w:rsidRPr="000A7C45" w:rsidRDefault="00127777">
            <w:pPr>
              <w:pStyle w:val="a8"/>
              <w:rPr>
                <w:rFonts w:ascii="Cambria" w:hAnsi="Cambria"/>
                <w:sz w:val="22"/>
                <w:szCs w:val="22"/>
              </w:rPr>
            </w:pPr>
          </w:p>
        </w:tc>
        <w:tc>
          <w:tcPr>
            <w:tcW w:w="2176" w:type="dxa"/>
            <w:shd w:val="clear" w:color="auto" w:fill="FABF8F" w:themeFill="accent6" w:themeFillTint="99"/>
            <w:vAlign w:val="center"/>
          </w:tcPr>
          <w:p w:rsidR="00127777" w:rsidRPr="000A7C45" w:rsidRDefault="00127777" w:rsidP="004B0BA3">
            <w:pPr>
              <w:pStyle w:val="a8"/>
              <w:jc w:val="center"/>
              <w:rPr>
                <w:rFonts w:ascii="Cambria" w:hAnsi="Cambria"/>
                <w:i/>
                <w:sz w:val="22"/>
                <w:szCs w:val="22"/>
              </w:rPr>
            </w:pPr>
            <w:r w:rsidRPr="000A7C45">
              <w:rPr>
                <w:rFonts w:ascii="Cambria" w:hAnsi="Cambria"/>
                <w:i/>
                <w:sz w:val="22"/>
                <w:szCs w:val="22"/>
              </w:rPr>
              <w:t>млн. руб.</w:t>
            </w:r>
          </w:p>
        </w:tc>
        <w:tc>
          <w:tcPr>
            <w:tcW w:w="2176" w:type="dxa"/>
            <w:shd w:val="clear" w:color="auto" w:fill="FABF8F" w:themeFill="accent6" w:themeFillTint="99"/>
            <w:vAlign w:val="center"/>
          </w:tcPr>
          <w:p w:rsidR="00127777" w:rsidRPr="000A7C45" w:rsidRDefault="00EE4121" w:rsidP="004B0BA3">
            <w:pPr>
              <w:pStyle w:val="a8"/>
              <w:jc w:val="center"/>
              <w:rPr>
                <w:rFonts w:ascii="Cambria" w:hAnsi="Cambria"/>
                <w:i/>
                <w:sz w:val="22"/>
                <w:szCs w:val="22"/>
                <w:vertAlign w:val="superscript"/>
              </w:rPr>
            </w:pPr>
            <w:r w:rsidRPr="000A7C45">
              <w:rPr>
                <w:rFonts w:ascii="Cambria" w:hAnsi="Cambria"/>
                <w:i/>
                <w:sz w:val="22"/>
                <w:szCs w:val="22"/>
              </w:rPr>
              <w:t>н</w:t>
            </w:r>
            <w:r w:rsidR="00127777" w:rsidRPr="000A7C45">
              <w:rPr>
                <w:rFonts w:ascii="Cambria" w:hAnsi="Cambria"/>
                <w:i/>
                <w:sz w:val="22"/>
                <w:szCs w:val="22"/>
              </w:rPr>
              <w:t>а душу населения, руб.</w:t>
            </w:r>
            <w:r w:rsidR="00127777" w:rsidRPr="000A7C45">
              <w:rPr>
                <w:rFonts w:ascii="Cambria" w:hAnsi="Cambria"/>
                <w:i/>
                <w:sz w:val="22"/>
                <w:szCs w:val="22"/>
                <w:vertAlign w:val="superscript"/>
              </w:rPr>
              <w:t>1</w:t>
            </w:r>
          </w:p>
        </w:tc>
        <w:tc>
          <w:tcPr>
            <w:tcW w:w="2070" w:type="dxa"/>
            <w:shd w:val="clear" w:color="auto" w:fill="FABF8F" w:themeFill="accent6" w:themeFillTint="99"/>
            <w:vAlign w:val="center"/>
          </w:tcPr>
          <w:p w:rsidR="00127777" w:rsidRPr="000A7C45" w:rsidRDefault="00C536DC" w:rsidP="00654799">
            <w:pPr>
              <w:pStyle w:val="a8"/>
              <w:jc w:val="center"/>
              <w:rPr>
                <w:rFonts w:ascii="Cambria" w:hAnsi="Cambria"/>
                <w:i/>
                <w:sz w:val="22"/>
                <w:szCs w:val="22"/>
              </w:rPr>
            </w:pPr>
            <w:r w:rsidRPr="000A7C45">
              <w:rPr>
                <w:rFonts w:ascii="Cambria" w:hAnsi="Cambria"/>
                <w:i/>
                <w:sz w:val="22"/>
                <w:szCs w:val="22"/>
              </w:rPr>
              <w:t>в %</w:t>
            </w:r>
            <w:r w:rsidRPr="000A7C45">
              <w:rPr>
                <w:rFonts w:ascii="Cambria" w:hAnsi="Cambria"/>
                <w:i/>
                <w:sz w:val="22"/>
                <w:szCs w:val="22"/>
              </w:rPr>
              <w:br/>
            </w:r>
            <w:r w:rsidR="006158BF">
              <w:rPr>
                <w:rFonts w:ascii="Cambria" w:hAnsi="Cambria"/>
                <w:i/>
                <w:sz w:val="22"/>
                <w:szCs w:val="22"/>
              </w:rPr>
              <w:t xml:space="preserve">к </w:t>
            </w:r>
            <w:r w:rsidR="00127777" w:rsidRPr="000A7C45">
              <w:rPr>
                <w:rFonts w:ascii="Cambria" w:hAnsi="Cambria"/>
                <w:i/>
                <w:sz w:val="22"/>
                <w:szCs w:val="22"/>
              </w:rPr>
              <w:t>20</w:t>
            </w:r>
            <w:r w:rsidR="00FE073E">
              <w:rPr>
                <w:rFonts w:ascii="Cambria" w:hAnsi="Cambria"/>
                <w:i/>
                <w:sz w:val="22"/>
                <w:szCs w:val="22"/>
              </w:rPr>
              <w:t>1</w:t>
            </w:r>
            <w:r w:rsidR="00654799">
              <w:rPr>
                <w:rFonts w:ascii="Cambria" w:hAnsi="Cambria"/>
                <w:i/>
                <w:sz w:val="22"/>
                <w:szCs w:val="22"/>
              </w:rPr>
              <w:t>2</w:t>
            </w:r>
            <w:r w:rsidR="00127777" w:rsidRPr="000A7C45">
              <w:rPr>
                <w:rFonts w:ascii="Cambria" w:hAnsi="Cambria"/>
                <w:i/>
                <w:sz w:val="22"/>
                <w:szCs w:val="22"/>
              </w:rPr>
              <w:t xml:space="preserve"> г.</w:t>
            </w:r>
            <w:r w:rsidR="00127777" w:rsidRPr="000A7C45">
              <w:rPr>
                <w:rFonts w:ascii="Cambria" w:hAnsi="Cambria"/>
                <w:i/>
                <w:sz w:val="22"/>
                <w:szCs w:val="22"/>
                <w:vertAlign w:val="superscript"/>
              </w:rPr>
              <w:t>2</w:t>
            </w:r>
          </w:p>
        </w:tc>
      </w:tr>
      <w:tr w:rsidR="00BB3992" w:rsidRPr="000A7C45" w:rsidTr="00CB424E">
        <w:trPr>
          <w:trHeight w:val="284"/>
        </w:trPr>
        <w:tc>
          <w:tcPr>
            <w:tcW w:w="2650" w:type="dxa"/>
            <w:vAlign w:val="center"/>
          </w:tcPr>
          <w:p w:rsidR="00BB3992" w:rsidRPr="000A7C45" w:rsidRDefault="00BB3992" w:rsidP="0096691E">
            <w:pPr>
              <w:pStyle w:val="a8"/>
              <w:spacing w:line="276" w:lineRule="auto"/>
              <w:rPr>
                <w:rFonts w:ascii="Cambria" w:hAnsi="Cambria"/>
                <w:b/>
                <w:i/>
                <w:sz w:val="22"/>
                <w:szCs w:val="22"/>
              </w:rPr>
            </w:pPr>
            <w:r>
              <w:rPr>
                <w:rFonts w:ascii="Cambria" w:hAnsi="Cambria"/>
                <w:b/>
                <w:i/>
                <w:sz w:val="22"/>
                <w:szCs w:val="22"/>
              </w:rPr>
              <w:t>РФ</w:t>
            </w:r>
          </w:p>
        </w:tc>
        <w:tc>
          <w:tcPr>
            <w:tcW w:w="2176" w:type="dxa"/>
            <w:vAlign w:val="bottom"/>
          </w:tcPr>
          <w:p w:rsidR="00BB3992" w:rsidRPr="00BB3992" w:rsidRDefault="00BB3992" w:rsidP="00BB3992">
            <w:pPr>
              <w:spacing w:line="276" w:lineRule="auto"/>
              <w:ind w:right="510"/>
              <w:jc w:val="right"/>
              <w:rPr>
                <w:b/>
                <w:i/>
                <w:sz w:val="22"/>
                <w:szCs w:val="22"/>
              </w:rPr>
            </w:pPr>
            <w:r w:rsidRPr="00BB3992">
              <w:rPr>
                <w:b/>
                <w:i/>
                <w:sz w:val="22"/>
                <w:szCs w:val="22"/>
              </w:rPr>
              <w:t>550 441,3</w:t>
            </w:r>
          </w:p>
        </w:tc>
        <w:tc>
          <w:tcPr>
            <w:tcW w:w="2176" w:type="dxa"/>
            <w:vAlign w:val="bottom"/>
          </w:tcPr>
          <w:p w:rsidR="00BB3992" w:rsidRPr="00BB3992" w:rsidRDefault="00BB3992" w:rsidP="00BB3992">
            <w:pPr>
              <w:spacing w:line="276" w:lineRule="auto"/>
              <w:ind w:right="567"/>
              <w:jc w:val="right"/>
              <w:rPr>
                <w:b/>
                <w:i/>
                <w:sz w:val="22"/>
                <w:szCs w:val="22"/>
              </w:rPr>
            </w:pPr>
            <w:r w:rsidRPr="00BB3992">
              <w:rPr>
                <w:b/>
                <w:i/>
                <w:sz w:val="22"/>
                <w:szCs w:val="22"/>
              </w:rPr>
              <w:t>3 839,9</w:t>
            </w:r>
          </w:p>
        </w:tc>
        <w:tc>
          <w:tcPr>
            <w:tcW w:w="2070" w:type="dxa"/>
            <w:vAlign w:val="bottom"/>
          </w:tcPr>
          <w:p w:rsidR="00BB3992" w:rsidRPr="00BB3992" w:rsidRDefault="00BB3992" w:rsidP="00BB3992">
            <w:pPr>
              <w:spacing w:line="276" w:lineRule="auto"/>
              <w:ind w:right="680"/>
              <w:jc w:val="right"/>
              <w:rPr>
                <w:b/>
                <w:i/>
                <w:sz w:val="22"/>
                <w:szCs w:val="22"/>
              </w:rPr>
            </w:pPr>
            <w:r w:rsidRPr="00BB3992">
              <w:rPr>
                <w:b/>
                <w:i/>
                <w:sz w:val="22"/>
                <w:szCs w:val="22"/>
              </w:rPr>
              <w:t>99,1</w:t>
            </w:r>
          </w:p>
        </w:tc>
      </w:tr>
      <w:tr w:rsidR="00BB3992" w:rsidRPr="000A7C45" w:rsidTr="00CB424E">
        <w:trPr>
          <w:cnfStyle w:val="000000100000"/>
          <w:trHeight w:val="284"/>
        </w:trPr>
        <w:tc>
          <w:tcPr>
            <w:tcW w:w="2650" w:type="dxa"/>
            <w:vAlign w:val="center"/>
          </w:tcPr>
          <w:p w:rsidR="00BB3992" w:rsidRPr="000A7C45" w:rsidRDefault="00BB3992" w:rsidP="0096691E">
            <w:pPr>
              <w:pStyle w:val="a8"/>
              <w:spacing w:line="276" w:lineRule="auto"/>
              <w:rPr>
                <w:rFonts w:ascii="Cambria" w:hAnsi="Cambria"/>
                <w:sz w:val="22"/>
                <w:szCs w:val="22"/>
              </w:rPr>
            </w:pPr>
            <w:r w:rsidRPr="000A7C45">
              <w:rPr>
                <w:rFonts w:ascii="Cambria" w:hAnsi="Cambria"/>
                <w:sz w:val="22"/>
                <w:szCs w:val="22"/>
              </w:rPr>
              <w:t>Центральный ФО</w:t>
            </w:r>
          </w:p>
        </w:tc>
        <w:tc>
          <w:tcPr>
            <w:tcW w:w="2176" w:type="dxa"/>
            <w:vAlign w:val="bottom"/>
          </w:tcPr>
          <w:p w:rsidR="00BB3992" w:rsidRPr="00BB3992" w:rsidRDefault="00BB3992" w:rsidP="00BB3992">
            <w:pPr>
              <w:spacing w:line="276" w:lineRule="auto"/>
              <w:ind w:right="510"/>
              <w:jc w:val="right"/>
              <w:rPr>
                <w:sz w:val="22"/>
                <w:szCs w:val="22"/>
              </w:rPr>
            </w:pPr>
            <w:r w:rsidRPr="00BB3992">
              <w:rPr>
                <w:sz w:val="22"/>
                <w:szCs w:val="22"/>
              </w:rPr>
              <w:t>151 388,5</w:t>
            </w:r>
          </w:p>
        </w:tc>
        <w:tc>
          <w:tcPr>
            <w:tcW w:w="2176" w:type="dxa"/>
            <w:vAlign w:val="bottom"/>
          </w:tcPr>
          <w:p w:rsidR="00BB3992" w:rsidRPr="00BB3992" w:rsidRDefault="00BB3992" w:rsidP="00BB3992">
            <w:pPr>
              <w:spacing w:line="276" w:lineRule="auto"/>
              <w:ind w:right="567"/>
              <w:jc w:val="right"/>
              <w:rPr>
                <w:sz w:val="22"/>
                <w:szCs w:val="22"/>
              </w:rPr>
            </w:pPr>
            <w:r w:rsidRPr="00BB3992">
              <w:rPr>
                <w:sz w:val="22"/>
                <w:szCs w:val="22"/>
              </w:rPr>
              <w:t>3 914,0</w:t>
            </w:r>
          </w:p>
        </w:tc>
        <w:tc>
          <w:tcPr>
            <w:tcW w:w="2070" w:type="dxa"/>
            <w:vAlign w:val="bottom"/>
          </w:tcPr>
          <w:p w:rsidR="00BB3992" w:rsidRPr="00BB3992" w:rsidRDefault="00BB3992" w:rsidP="00BB3992">
            <w:pPr>
              <w:spacing w:line="276" w:lineRule="auto"/>
              <w:ind w:right="680"/>
              <w:jc w:val="right"/>
              <w:rPr>
                <w:sz w:val="22"/>
                <w:szCs w:val="22"/>
              </w:rPr>
            </w:pPr>
            <w:r w:rsidRPr="00BB3992">
              <w:rPr>
                <w:sz w:val="22"/>
                <w:szCs w:val="22"/>
              </w:rPr>
              <w:t>97,1</w:t>
            </w:r>
          </w:p>
        </w:tc>
      </w:tr>
      <w:tr w:rsidR="00BB3992" w:rsidRPr="000A7C45" w:rsidTr="00CB424E">
        <w:trPr>
          <w:trHeight w:val="284"/>
        </w:trPr>
        <w:tc>
          <w:tcPr>
            <w:tcW w:w="2650" w:type="dxa"/>
            <w:vAlign w:val="center"/>
          </w:tcPr>
          <w:p w:rsidR="00BB3992" w:rsidRPr="000A7C45" w:rsidRDefault="00BB3992" w:rsidP="0096691E">
            <w:pPr>
              <w:pStyle w:val="a8"/>
              <w:spacing w:line="276" w:lineRule="auto"/>
              <w:rPr>
                <w:rFonts w:ascii="Cambria" w:hAnsi="Cambria"/>
                <w:sz w:val="22"/>
                <w:szCs w:val="22"/>
              </w:rPr>
            </w:pPr>
            <w:r w:rsidRPr="000A7C45">
              <w:rPr>
                <w:rFonts w:ascii="Cambria" w:hAnsi="Cambria"/>
                <w:sz w:val="22"/>
                <w:szCs w:val="22"/>
              </w:rPr>
              <w:t>Северо-Западный ФО</w:t>
            </w:r>
          </w:p>
        </w:tc>
        <w:tc>
          <w:tcPr>
            <w:tcW w:w="2176" w:type="dxa"/>
            <w:vAlign w:val="bottom"/>
          </w:tcPr>
          <w:p w:rsidR="00BB3992" w:rsidRPr="00BB3992" w:rsidRDefault="00BB3992" w:rsidP="00BB3992">
            <w:pPr>
              <w:spacing w:line="276" w:lineRule="auto"/>
              <w:ind w:right="510"/>
              <w:jc w:val="right"/>
              <w:rPr>
                <w:sz w:val="22"/>
                <w:szCs w:val="22"/>
              </w:rPr>
            </w:pPr>
            <w:r w:rsidRPr="00BB3992">
              <w:rPr>
                <w:sz w:val="22"/>
                <w:szCs w:val="22"/>
              </w:rPr>
              <w:t>24 930,3</w:t>
            </w:r>
          </w:p>
        </w:tc>
        <w:tc>
          <w:tcPr>
            <w:tcW w:w="2176" w:type="dxa"/>
            <w:vAlign w:val="bottom"/>
          </w:tcPr>
          <w:p w:rsidR="00BB3992" w:rsidRPr="00BB3992" w:rsidRDefault="00BB3992" w:rsidP="00BB3992">
            <w:pPr>
              <w:spacing w:line="276" w:lineRule="auto"/>
              <w:ind w:right="567"/>
              <w:jc w:val="right"/>
              <w:rPr>
                <w:sz w:val="22"/>
                <w:szCs w:val="22"/>
              </w:rPr>
            </w:pPr>
            <w:r w:rsidRPr="00BB3992">
              <w:rPr>
                <w:sz w:val="22"/>
                <w:szCs w:val="22"/>
              </w:rPr>
              <w:t>1 817,4</w:t>
            </w:r>
          </w:p>
        </w:tc>
        <w:tc>
          <w:tcPr>
            <w:tcW w:w="2070" w:type="dxa"/>
            <w:vAlign w:val="bottom"/>
          </w:tcPr>
          <w:p w:rsidR="00BB3992" w:rsidRPr="00BB3992" w:rsidRDefault="00BB3992" w:rsidP="00BB3992">
            <w:pPr>
              <w:spacing w:line="276" w:lineRule="auto"/>
              <w:ind w:right="680"/>
              <w:jc w:val="right"/>
              <w:rPr>
                <w:sz w:val="22"/>
                <w:szCs w:val="22"/>
              </w:rPr>
            </w:pPr>
            <w:r w:rsidRPr="00BB3992">
              <w:rPr>
                <w:sz w:val="22"/>
                <w:szCs w:val="22"/>
              </w:rPr>
              <w:t>84,8</w:t>
            </w:r>
          </w:p>
        </w:tc>
      </w:tr>
      <w:tr w:rsidR="00BB3992" w:rsidRPr="000A7C45" w:rsidTr="00CB424E">
        <w:trPr>
          <w:cnfStyle w:val="000000100000"/>
          <w:trHeight w:val="284"/>
        </w:trPr>
        <w:tc>
          <w:tcPr>
            <w:tcW w:w="2650" w:type="dxa"/>
            <w:vAlign w:val="center"/>
          </w:tcPr>
          <w:p w:rsidR="00BB3992" w:rsidRPr="000A7C45" w:rsidRDefault="00BB3992" w:rsidP="0096691E">
            <w:pPr>
              <w:pStyle w:val="a8"/>
              <w:spacing w:line="276" w:lineRule="auto"/>
              <w:rPr>
                <w:rFonts w:ascii="Cambria" w:hAnsi="Cambria"/>
                <w:sz w:val="22"/>
                <w:szCs w:val="22"/>
              </w:rPr>
            </w:pPr>
            <w:r w:rsidRPr="000A7C45">
              <w:rPr>
                <w:rFonts w:ascii="Cambria" w:hAnsi="Cambria"/>
                <w:sz w:val="22"/>
                <w:szCs w:val="22"/>
              </w:rPr>
              <w:t>Южный ФО</w:t>
            </w:r>
          </w:p>
        </w:tc>
        <w:tc>
          <w:tcPr>
            <w:tcW w:w="2176" w:type="dxa"/>
            <w:vAlign w:val="bottom"/>
          </w:tcPr>
          <w:p w:rsidR="00BB3992" w:rsidRPr="00BB3992" w:rsidRDefault="00BB3992" w:rsidP="00BB3992">
            <w:pPr>
              <w:spacing w:line="276" w:lineRule="auto"/>
              <w:ind w:right="510"/>
              <w:jc w:val="right"/>
              <w:rPr>
                <w:sz w:val="22"/>
                <w:szCs w:val="22"/>
              </w:rPr>
            </w:pPr>
            <w:r w:rsidRPr="00BB3992">
              <w:rPr>
                <w:sz w:val="22"/>
                <w:szCs w:val="22"/>
              </w:rPr>
              <w:t>68 478,9</w:t>
            </w:r>
          </w:p>
        </w:tc>
        <w:tc>
          <w:tcPr>
            <w:tcW w:w="2176" w:type="dxa"/>
            <w:vAlign w:val="bottom"/>
          </w:tcPr>
          <w:p w:rsidR="00BB3992" w:rsidRPr="00BB3992" w:rsidRDefault="00BB3992" w:rsidP="00BB3992">
            <w:pPr>
              <w:spacing w:line="276" w:lineRule="auto"/>
              <w:ind w:right="567"/>
              <w:jc w:val="right"/>
              <w:rPr>
                <w:sz w:val="22"/>
                <w:szCs w:val="22"/>
              </w:rPr>
            </w:pPr>
            <w:r w:rsidRPr="00BB3992">
              <w:rPr>
                <w:sz w:val="22"/>
                <w:szCs w:val="22"/>
              </w:rPr>
              <w:t>4 922,9</w:t>
            </w:r>
          </w:p>
        </w:tc>
        <w:tc>
          <w:tcPr>
            <w:tcW w:w="2070" w:type="dxa"/>
            <w:vAlign w:val="bottom"/>
          </w:tcPr>
          <w:p w:rsidR="00BB3992" w:rsidRPr="00BB3992" w:rsidRDefault="00BB3992" w:rsidP="00BB3992">
            <w:pPr>
              <w:spacing w:line="276" w:lineRule="auto"/>
              <w:ind w:right="680"/>
              <w:jc w:val="right"/>
              <w:rPr>
                <w:sz w:val="22"/>
                <w:szCs w:val="22"/>
              </w:rPr>
            </w:pPr>
            <w:r w:rsidRPr="00BB3992">
              <w:rPr>
                <w:sz w:val="22"/>
                <w:szCs w:val="22"/>
              </w:rPr>
              <w:t>84,2</w:t>
            </w:r>
          </w:p>
        </w:tc>
      </w:tr>
      <w:tr w:rsidR="00BB3992" w:rsidRPr="000A7C45" w:rsidTr="00CB424E">
        <w:trPr>
          <w:trHeight w:val="284"/>
        </w:trPr>
        <w:tc>
          <w:tcPr>
            <w:tcW w:w="2650" w:type="dxa"/>
            <w:vAlign w:val="center"/>
          </w:tcPr>
          <w:p w:rsidR="00BB3992" w:rsidRPr="000A7C45" w:rsidRDefault="00BB3992" w:rsidP="0096691E">
            <w:pPr>
              <w:pStyle w:val="a8"/>
              <w:spacing w:line="276" w:lineRule="auto"/>
              <w:rPr>
                <w:rFonts w:ascii="Cambria" w:hAnsi="Cambria"/>
                <w:sz w:val="22"/>
                <w:szCs w:val="22"/>
              </w:rPr>
            </w:pPr>
            <w:r w:rsidRPr="000A7C45">
              <w:rPr>
                <w:rFonts w:ascii="Cambria" w:hAnsi="Cambria"/>
                <w:sz w:val="22"/>
                <w:szCs w:val="22"/>
              </w:rPr>
              <w:t>Северо-Кавказский ФО</w:t>
            </w:r>
          </w:p>
        </w:tc>
        <w:tc>
          <w:tcPr>
            <w:tcW w:w="2176" w:type="dxa"/>
            <w:vAlign w:val="bottom"/>
          </w:tcPr>
          <w:p w:rsidR="00BB3992" w:rsidRPr="00BB3992" w:rsidRDefault="00BB3992" w:rsidP="00BB3992">
            <w:pPr>
              <w:spacing w:line="276" w:lineRule="auto"/>
              <w:ind w:right="510"/>
              <w:jc w:val="right"/>
              <w:rPr>
                <w:sz w:val="22"/>
                <w:szCs w:val="22"/>
              </w:rPr>
            </w:pPr>
            <w:r w:rsidRPr="00BB3992">
              <w:rPr>
                <w:sz w:val="22"/>
                <w:szCs w:val="22"/>
              </w:rPr>
              <w:t>21 279,2</w:t>
            </w:r>
          </w:p>
        </w:tc>
        <w:tc>
          <w:tcPr>
            <w:tcW w:w="2176" w:type="dxa"/>
            <w:vAlign w:val="bottom"/>
          </w:tcPr>
          <w:p w:rsidR="00BB3992" w:rsidRPr="00BB3992" w:rsidRDefault="00BB3992" w:rsidP="00BB3992">
            <w:pPr>
              <w:spacing w:line="276" w:lineRule="auto"/>
              <w:ind w:right="567"/>
              <w:jc w:val="right"/>
              <w:rPr>
                <w:sz w:val="22"/>
                <w:szCs w:val="22"/>
              </w:rPr>
            </w:pPr>
            <w:r w:rsidRPr="00BB3992">
              <w:rPr>
                <w:sz w:val="22"/>
                <w:szCs w:val="22"/>
              </w:rPr>
              <w:t>2 230,4</w:t>
            </w:r>
          </w:p>
        </w:tc>
        <w:tc>
          <w:tcPr>
            <w:tcW w:w="2070" w:type="dxa"/>
            <w:vAlign w:val="bottom"/>
          </w:tcPr>
          <w:p w:rsidR="00BB3992" w:rsidRPr="00BB3992" w:rsidRDefault="00BB3992" w:rsidP="00BB3992">
            <w:pPr>
              <w:spacing w:line="276" w:lineRule="auto"/>
              <w:ind w:right="680"/>
              <w:jc w:val="right"/>
              <w:rPr>
                <w:sz w:val="22"/>
                <w:szCs w:val="22"/>
              </w:rPr>
            </w:pPr>
            <w:r w:rsidRPr="00BB3992">
              <w:rPr>
                <w:sz w:val="22"/>
                <w:szCs w:val="22"/>
              </w:rPr>
              <w:t>123,0</w:t>
            </w:r>
          </w:p>
        </w:tc>
      </w:tr>
      <w:tr w:rsidR="00BB3992" w:rsidRPr="000A7C45" w:rsidTr="00CB424E">
        <w:trPr>
          <w:cnfStyle w:val="000000100000"/>
          <w:trHeight w:val="284"/>
        </w:trPr>
        <w:tc>
          <w:tcPr>
            <w:tcW w:w="2650" w:type="dxa"/>
            <w:vAlign w:val="center"/>
          </w:tcPr>
          <w:p w:rsidR="00BB3992" w:rsidRPr="000A7C45" w:rsidRDefault="00BB3992" w:rsidP="0096691E">
            <w:pPr>
              <w:pStyle w:val="a8"/>
              <w:spacing w:line="276" w:lineRule="auto"/>
              <w:rPr>
                <w:rFonts w:ascii="Cambria" w:hAnsi="Cambria"/>
                <w:sz w:val="22"/>
                <w:szCs w:val="22"/>
              </w:rPr>
            </w:pPr>
            <w:r w:rsidRPr="000A7C45">
              <w:rPr>
                <w:rFonts w:ascii="Cambria" w:hAnsi="Cambria"/>
                <w:sz w:val="22"/>
                <w:szCs w:val="22"/>
              </w:rPr>
              <w:t>Приволжский ФО</w:t>
            </w:r>
          </w:p>
        </w:tc>
        <w:tc>
          <w:tcPr>
            <w:tcW w:w="2176" w:type="dxa"/>
            <w:vAlign w:val="bottom"/>
          </w:tcPr>
          <w:p w:rsidR="00BB3992" w:rsidRPr="00BB3992" w:rsidRDefault="00BB3992" w:rsidP="00BB3992">
            <w:pPr>
              <w:spacing w:line="276" w:lineRule="auto"/>
              <w:ind w:right="510"/>
              <w:jc w:val="right"/>
              <w:rPr>
                <w:sz w:val="22"/>
                <w:szCs w:val="22"/>
              </w:rPr>
            </w:pPr>
            <w:r w:rsidRPr="00BB3992">
              <w:rPr>
                <w:sz w:val="22"/>
                <w:szCs w:val="22"/>
              </w:rPr>
              <w:t>158 957,1</w:t>
            </w:r>
          </w:p>
        </w:tc>
        <w:tc>
          <w:tcPr>
            <w:tcW w:w="2176" w:type="dxa"/>
            <w:vAlign w:val="bottom"/>
          </w:tcPr>
          <w:p w:rsidR="00BB3992" w:rsidRPr="00BB3992" w:rsidRDefault="00BB3992" w:rsidP="00BB3992">
            <w:pPr>
              <w:spacing w:line="276" w:lineRule="auto"/>
              <w:ind w:right="567"/>
              <w:jc w:val="right"/>
              <w:rPr>
                <w:sz w:val="22"/>
                <w:szCs w:val="22"/>
              </w:rPr>
            </w:pPr>
            <w:r w:rsidRPr="00BB3992">
              <w:rPr>
                <w:sz w:val="22"/>
                <w:szCs w:val="22"/>
              </w:rPr>
              <w:t>5 339,1</w:t>
            </w:r>
          </w:p>
        </w:tc>
        <w:tc>
          <w:tcPr>
            <w:tcW w:w="2070" w:type="dxa"/>
            <w:vAlign w:val="bottom"/>
          </w:tcPr>
          <w:p w:rsidR="00BB3992" w:rsidRPr="00BB3992" w:rsidRDefault="00BB3992" w:rsidP="00BB3992">
            <w:pPr>
              <w:spacing w:line="276" w:lineRule="auto"/>
              <w:ind w:right="680"/>
              <w:jc w:val="right"/>
              <w:rPr>
                <w:sz w:val="22"/>
                <w:szCs w:val="22"/>
              </w:rPr>
            </w:pPr>
            <w:r w:rsidRPr="00BB3992">
              <w:rPr>
                <w:sz w:val="22"/>
                <w:szCs w:val="22"/>
              </w:rPr>
              <w:t>111,0</w:t>
            </w:r>
          </w:p>
        </w:tc>
      </w:tr>
      <w:tr w:rsidR="00BB3992" w:rsidRPr="000A7C45" w:rsidTr="00CB424E">
        <w:trPr>
          <w:trHeight w:val="284"/>
        </w:trPr>
        <w:tc>
          <w:tcPr>
            <w:tcW w:w="2650" w:type="dxa"/>
            <w:vAlign w:val="center"/>
          </w:tcPr>
          <w:p w:rsidR="00BB3992" w:rsidRPr="000A7C45" w:rsidRDefault="00BB3992" w:rsidP="0096691E">
            <w:pPr>
              <w:pStyle w:val="a8"/>
              <w:spacing w:line="276" w:lineRule="auto"/>
              <w:rPr>
                <w:rFonts w:ascii="Cambria" w:hAnsi="Cambria"/>
                <w:sz w:val="22"/>
                <w:szCs w:val="22"/>
              </w:rPr>
            </w:pPr>
            <w:r w:rsidRPr="000A7C45">
              <w:rPr>
                <w:rFonts w:ascii="Cambria" w:hAnsi="Cambria"/>
                <w:sz w:val="22"/>
                <w:szCs w:val="22"/>
              </w:rPr>
              <w:t>Уральский ФО</w:t>
            </w:r>
          </w:p>
        </w:tc>
        <w:tc>
          <w:tcPr>
            <w:tcW w:w="2176" w:type="dxa"/>
            <w:vAlign w:val="bottom"/>
          </w:tcPr>
          <w:p w:rsidR="00BB3992" w:rsidRPr="00BB3992" w:rsidRDefault="00BB3992" w:rsidP="00BB3992">
            <w:pPr>
              <w:spacing w:line="276" w:lineRule="auto"/>
              <w:ind w:right="510"/>
              <w:jc w:val="right"/>
              <w:rPr>
                <w:sz w:val="22"/>
                <w:szCs w:val="22"/>
              </w:rPr>
            </w:pPr>
            <w:r w:rsidRPr="00BB3992">
              <w:rPr>
                <w:sz w:val="22"/>
                <w:szCs w:val="22"/>
              </w:rPr>
              <w:t>26 460,8</w:t>
            </w:r>
          </w:p>
        </w:tc>
        <w:tc>
          <w:tcPr>
            <w:tcW w:w="2176" w:type="dxa"/>
            <w:vAlign w:val="bottom"/>
          </w:tcPr>
          <w:p w:rsidR="00BB3992" w:rsidRPr="00BB3992" w:rsidRDefault="00BB3992" w:rsidP="00BB3992">
            <w:pPr>
              <w:spacing w:line="276" w:lineRule="auto"/>
              <w:ind w:right="567"/>
              <w:jc w:val="right"/>
              <w:rPr>
                <w:sz w:val="22"/>
                <w:szCs w:val="22"/>
              </w:rPr>
            </w:pPr>
            <w:r w:rsidRPr="00BB3992">
              <w:rPr>
                <w:sz w:val="22"/>
                <w:szCs w:val="22"/>
              </w:rPr>
              <w:t>2 169,4</w:t>
            </w:r>
          </w:p>
        </w:tc>
        <w:tc>
          <w:tcPr>
            <w:tcW w:w="2070" w:type="dxa"/>
            <w:vAlign w:val="bottom"/>
          </w:tcPr>
          <w:p w:rsidR="00BB3992" w:rsidRPr="00BB3992" w:rsidRDefault="00BB3992" w:rsidP="00BB3992">
            <w:pPr>
              <w:spacing w:line="276" w:lineRule="auto"/>
              <w:ind w:right="680"/>
              <w:jc w:val="right"/>
              <w:rPr>
                <w:sz w:val="22"/>
                <w:szCs w:val="22"/>
              </w:rPr>
            </w:pPr>
            <w:r w:rsidRPr="00BB3992">
              <w:rPr>
                <w:sz w:val="22"/>
                <w:szCs w:val="22"/>
              </w:rPr>
              <w:t>94,8</w:t>
            </w:r>
          </w:p>
        </w:tc>
      </w:tr>
      <w:tr w:rsidR="00BB3992" w:rsidRPr="000A7C45" w:rsidTr="00CB424E">
        <w:trPr>
          <w:cnfStyle w:val="000000100000"/>
          <w:trHeight w:val="284"/>
        </w:trPr>
        <w:tc>
          <w:tcPr>
            <w:tcW w:w="2650" w:type="dxa"/>
            <w:vAlign w:val="center"/>
          </w:tcPr>
          <w:p w:rsidR="00BB3992" w:rsidRPr="000A7C45" w:rsidRDefault="00BB3992" w:rsidP="0096691E">
            <w:pPr>
              <w:pStyle w:val="a8"/>
              <w:spacing w:line="276" w:lineRule="auto"/>
              <w:rPr>
                <w:rFonts w:ascii="Cambria" w:hAnsi="Cambria"/>
                <w:sz w:val="22"/>
                <w:szCs w:val="22"/>
              </w:rPr>
            </w:pPr>
            <w:r w:rsidRPr="000A7C45">
              <w:rPr>
                <w:rFonts w:ascii="Cambria" w:hAnsi="Cambria"/>
                <w:sz w:val="22"/>
                <w:szCs w:val="22"/>
              </w:rPr>
              <w:t>Сибирский ФО</w:t>
            </w:r>
          </w:p>
        </w:tc>
        <w:tc>
          <w:tcPr>
            <w:tcW w:w="2176" w:type="dxa"/>
            <w:vAlign w:val="bottom"/>
          </w:tcPr>
          <w:p w:rsidR="00BB3992" w:rsidRPr="00BB3992" w:rsidRDefault="00BB3992" w:rsidP="00BB3992">
            <w:pPr>
              <w:spacing w:line="276" w:lineRule="auto"/>
              <w:ind w:right="510"/>
              <w:jc w:val="right"/>
              <w:rPr>
                <w:sz w:val="22"/>
                <w:szCs w:val="22"/>
              </w:rPr>
            </w:pPr>
            <w:r w:rsidRPr="00BB3992">
              <w:rPr>
                <w:sz w:val="22"/>
                <w:szCs w:val="22"/>
              </w:rPr>
              <w:t>87 428,8</w:t>
            </w:r>
          </w:p>
        </w:tc>
        <w:tc>
          <w:tcPr>
            <w:tcW w:w="2176" w:type="dxa"/>
            <w:vAlign w:val="bottom"/>
          </w:tcPr>
          <w:p w:rsidR="00BB3992" w:rsidRPr="00BB3992" w:rsidRDefault="00BB3992" w:rsidP="00BB3992">
            <w:pPr>
              <w:spacing w:line="276" w:lineRule="auto"/>
              <w:ind w:right="567"/>
              <w:jc w:val="right"/>
              <w:rPr>
                <w:sz w:val="22"/>
                <w:szCs w:val="22"/>
              </w:rPr>
            </w:pPr>
            <w:r w:rsidRPr="00BB3992">
              <w:rPr>
                <w:sz w:val="22"/>
                <w:szCs w:val="22"/>
              </w:rPr>
              <w:t>4 535,1</w:t>
            </w:r>
          </w:p>
        </w:tc>
        <w:tc>
          <w:tcPr>
            <w:tcW w:w="2070" w:type="dxa"/>
            <w:vAlign w:val="bottom"/>
          </w:tcPr>
          <w:p w:rsidR="00BB3992" w:rsidRPr="00BB3992" w:rsidRDefault="00BB3992" w:rsidP="00BB3992">
            <w:pPr>
              <w:spacing w:line="276" w:lineRule="auto"/>
              <w:ind w:right="680"/>
              <w:jc w:val="right"/>
              <w:rPr>
                <w:sz w:val="22"/>
                <w:szCs w:val="22"/>
              </w:rPr>
            </w:pPr>
            <w:r w:rsidRPr="00BB3992">
              <w:rPr>
                <w:sz w:val="22"/>
                <w:szCs w:val="22"/>
              </w:rPr>
              <w:t>100,8</w:t>
            </w:r>
          </w:p>
        </w:tc>
      </w:tr>
      <w:tr w:rsidR="00BB3992" w:rsidRPr="000A7C45" w:rsidTr="00CB424E">
        <w:trPr>
          <w:trHeight w:val="284"/>
        </w:trPr>
        <w:tc>
          <w:tcPr>
            <w:tcW w:w="2650" w:type="dxa"/>
            <w:vAlign w:val="center"/>
          </w:tcPr>
          <w:p w:rsidR="00BB3992" w:rsidRPr="000A7C45" w:rsidRDefault="00BB3992" w:rsidP="0096691E">
            <w:pPr>
              <w:pStyle w:val="a8"/>
              <w:spacing w:line="276" w:lineRule="auto"/>
              <w:rPr>
                <w:rFonts w:ascii="Cambria" w:hAnsi="Cambria"/>
                <w:sz w:val="22"/>
                <w:szCs w:val="22"/>
              </w:rPr>
            </w:pPr>
            <w:r w:rsidRPr="000A7C45">
              <w:rPr>
                <w:rFonts w:ascii="Cambria" w:hAnsi="Cambria"/>
                <w:sz w:val="22"/>
                <w:szCs w:val="22"/>
              </w:rPr>
              <w:t>Дальневосточный ФО</w:t>
            </w:r>
          </w:p>
        </w:tc>
        <w:tc>
          <w:tcPr>
            <w:tcW w:w="2176" w:type="dxa"/>
            <w:vAlign w:val="bottom"/>
          </w:tcPr>
          <w:p w:rsidR="00BB3992" w:rsidRPr="00BB3992" w:rsidRDefault="00BB3992" w:rsidP="00BB3992">
            <w:pPr>
              <w:spacing w:line="276" w:lineRule="auto"/>
              <w:ind w:right="510"/>
              <w:jc w:val="right"/>
              <w:rPr>
                <w:sz w:val="22"/>
                <w:szCs w:val="22"/>
              </w:rPr>
            </w:pPr>
            <w:r w:rsidRPr="00BB3992">
              <w:rPr>
                <w:sz w:val="22"/>
                <w:szCs w:val="22"/>
              </w:rPr>
              <w:t>11 517,9</w:t>
            </w:r>
          </w:p>
        </w:tc>
        <w:tc>
          <w:tcPr>
            <w:tcW w:w="2176" w:type="dxa"/>
            <w:vAlign w:val="bottom"/>
          </w:tcPr>
          <w:p w:rsidR="00BB3992" w:rsidRPr="00BB3992" w:rsidRDefault="00BB3992" w:rsidP="00BB3992">
            <w:pPr>
              <w:spacing w:line="276" w:lineRule="auto"/>
              <w:ind w:right="567"/>
              <w:jc w:val="right"/>
              <w:rPr>
                <w:sz w:val="22"/>
                <w:szCs w:val="22"/>
              </w:rPr>
            </w:pPr>
            <w:r w:rsidRPr="00BB3992">
              <w:rPr>
                <w:sz w:val="22"/>
                <w:szCs w:val="22"/>
              </w:rPr>
              <w:t>1 842,4</w:t>
            </w:r>
          </w:p>
        </w:tc>
        <w:tc>
          <w:tcPr>
            <w:tcW w:w="2070" w:type="dxa"/>
            <w:vAlign w:val="bottom"/>
          </w:tcPr>
          <w:p w:rsidR="00BB3992" w:rsidRPr="00BB3992" w:rsidRDefault="00BB3992" w:rsidP="00BB3992">
            <w:pPr>
              <w:spacing w:line="276" w:lineRule="auto"/>
              <w:ind w:right="680"/>
              <w:jc w:val="right"/>
              <w:rPr>
                <w:sz w:val="22"/>
                <w:szCs w:val="22"/>
              </w:rPr>
            </w:pPr>
            <w:r w:rsidRPr="00BB3992">
              <w:rPr>
                <w:sz w:val="22"/>
                <w:szCs w:val="22"/>
              </w:rPr>
              <w:t>87,4</w:t>
            </w:r>
          </w:p>
        </w:tc>
      </w:tr>
    </w:tbl>
    <w:p w:rsidR="005F5224" w:rsidRPr="00E52C6D" w:rsidRDefault="00127777" w:rsidP="00E16D92">
      <w:pPr>
        <w:pStyle w:val="a8"/>
        <w:spacing w:before="60" w:after="200"/>
        <w:contextualSpacing/>
        <w:jc w:val="both"/>
        <w:rPr>
          <w:rFonts w:ascii="Times New Roman" w:hAnsi="Times New Roman"/>
        </w:rPr>
      </w:pPr>
      <w:r w:rsidRPr="00E52C6D">
        <w:rPr>
          <w:rFonts w:ascii="Times New Roman" w:hAnsi="Times New Roman"/>
          <w:vertAlign w:val="superscript"/>
        </w:rPr>
        <w:t>1</w:t>
      </w:r>
      <w:r w:rsidRPr="00E52C6D">
        <w:rPr>
          <w:rFonts w:ascii="Times New Roman" w:hAnsi="Times New Roman"/>
        </w:rPr>
        <w:t xml:space="preserve"> </w:t>
      </w:r>
      <w:r w:rsidR="005F5224" w:rsidRPr="00E52C6D">
        <w:rPr>
          <w:rFonts w:ascii="Times New Roman" w:hAnsi="Times New Roman"/>
          <w:sz w:val="18"/>
          <w:szCs w:val="18"/>
        </w:rPr>
        <w:t>исходя из численности населения на 1 января 20</w:t>
      </w:r>
      <w:r w:rsidR="00C536DC" w:rsidRPr="00E52C6D">
        <w:rPr>
          <w:rFonts w:ascii="Times New Roman" w:hAnsi="Times New Roman"/>
          <w:sz w:val="18"/>
          <w:szCs w:val="18"/>
        </w:rPr>
        <w:t>1</w:t>
      </w:r>
      <w:r w:rsidR="00654799">
        <w:rPr>
          <w:rFonts w:ascii="Times New Roman" w:hAnsi="Times New Roman"/>
          <w:sz w:val="18"/>
          <w:szCs w:val="18"/>
        </w:rPr>
        <w:t>3</w:t>
      </w:r>
      <w:r w:rsidR="005F5224" w:rsidRPr="00E52C6D">
        <w:rPr>
          <w:rFonts w:ascii="Times New Roman" w:hAnsi="Times New Roman"/>
          <w:sz w:val="18"/>
          <w:szCs w:val="18"/>
        </w:rPr>
        <w:t xml:space="preserve"> г.</w:t>
      </w:r>
    </w:p>
    <w:p w:rsidR="00127777" w:rsidRPr="00001E71" w:rsidRDefault="00127777" w:rsidP="00E16D92">
      <w:pPr>
        <w:pStyle w:val="a8"/>
        <w:spacing w:before="120" w:after="200"/>
        <w:contextualSpacing/>
        <w:jc w:val="both"/>
        <w:rPr>
          <w:rFonts w:ascii="Times New Roman" w:hAnsi="Times New Roman"/>
        </w:rPr>
      </w:pPr>
      <w:r w:rsidRPr="00E52C6D">
        <w:rPr>
          <w:rFonts w:ascii="Times New Roman" w:hAnsi="Times New Roman"/>
          <w:vertAlign w:val="superscript"/>
        </w:rPr>
        <w:t xml:space="preserve">2 </w:t>
      </w:r>
      <w:r w:rsidRPr="00E52C6D">
        <w:rPr>
          <w:rFonts w:ascii="Times New Roman" w:hAnsi="Times New Roman"/>
          <w:sz w:val="18"/>
          <w:szCs w:val="18"/>
        </w:rPr>
        <w:t xml:space="preserve">с учетом </w:t>
      </w:r>
      <w:proofErr w:type="gramStart"/>
      <w:r w:rsidRPr="00E52C6D">
        <w:rPr>
          <w:rFonts w:ascii="Times New Roman" w:hAnsi="Times New Roman"/>
          <w:sz w:val="18"/>
          <w:szCs w:val="18"/>
        </w:rPr>
        <w:t>региональных</w:t>
      </w:r>
      <w:proofErr w:type="gramEnd"/>
      <w:r w:rsidRPr="00E52C6D">
        <w:rPr>
          <w:rFonts w:ascii="Times New Roman" w:hAnsi="Times New Roman"/>
          <w:sz w:val="18"/>
          <w:szCs w:val="18"/>
        </w:rPr>
        <w:t xml:space="preserve"> ИПЦ</w:t>
      </w:r>
    </w:p>
    <w:p w:rsidR="001C7839" w:rsidRPr="001C7839" w:rsidRDefault="001C7839" w:rsidP="001C7839">
      <w:pPr>
        <w:pStyle w:val="af"/>
        <w:spacing w:line="312" w:lineRule="auto"/>
        <w:rPr>
          <w:sz w:val="26"/>
        </w:rPr>
      </w:pPr>
      <w:r w:rsidRPr="001C7839">
        <w:rPr>
          <w:sz w:val="26"/>
        </w:rPr>
        <w:t xml:space="preserve">Объем инвестиций в основной капитал на малых предприятиях </w:t>
      </w:r>
      <w:r w:rsidR="002B2B32">
        <w:rPr>
          <w:sz w:val="26"/>
        </w:rPr>
        <w:t xml:space="preserve">в </w:t>
      </w:r>
      <w:r w:rsidRPr="001C7839">
        <w:rPr>
          <w:sz w:val="26"/>
        </w:rPr>
        <w:t>201</w:t>
      </w:r>
      <w:r w:rsidR="00BB3992">
        <w:rPr>
          <w:sz w:val="26"/>
        </w:rPr>
        <w:t>3</w:t>
      </w:r>
      <w:r w:rsidRPr="001C7839">
        <w:rPr>
          <w:sz w:val="26"/>
        </w:rPr>
        <w:t xml:space="preserve"> год</w:t>
      </w:r>
      <w:r w:rsidR="002B2B32">
        <w:rPr>
          <w:sz w:val="26"/>
        </w:rPr>
        <w:t>у</w:t>
      </w:r>
      <w:r w:rsidRPr="001C7839">
        <w:rPr>
          <w:sz w:val="26"/>
        </w:rPr>
        <w:t xml:space="preserve"> в целом по Р</w:t>
      </w:r>
      <w:r w:rsidR="005672C3">
        <w:rPr>
          <w:sz w:val="26"/>
        </w:rPr>
        <w:t>оссийской Федерации</w:t>
      </w:r>
      <w:r w:rsidRPr="001C7839">
        <w:rPr>
          <w:sz w:val="26"/>
        </w:rPr>
        <w:t xml:space="preserve"> составил </w:t>
      </w:r>
      <w:r w:rsidR="00BB3992">
        <w:rPr>
          <w:sz w:val="26"/>
        </w:rPr>
        <w:t xml:space="preserve">550 441,3 </w:t>
      </w:r>
      <w:r w:rsidRPr="001C7839">
        <w:rPr>
          <w:sz w:val="26"/>
        </w:rPr>
        <w:t xml:space="preserve">млн. рублей, что на </w:t>
      </w:r>
      <w:r w:rsidR="00BB3992">
        <w:rPr>
          <w:sz w:val="26"/>
        </w:rPr>
        <w:t>5,5</w:t>
      </w:r>
      <w:r w:rsidRPr="001C7839">
        <w:rPr>
          <w:sz w:val="26"/>
        </w:rPr>
        <w:t>% выше показателя 201</w:t>
      </w:r>
      <w:r w:rsidR="00BB3992">
        <w:rPr>
          <w:sz w:val="26"/>
        </w:rPr>
        <w:t>2</w:t>
      </w:r>
      <w:r w:rsidRPr="001C7839">
        <w:rPr>
          <w:sz w:val="26"/>
        </w:rPr>
        <w:t xml:space="preserve"> года </w:t>
      </w:r>
      <w:r w:rsidR="001420CC" w:rsidRPr="001420CC">
        <w:rPr>
          <w:sz w:val="26"/>
        </w:rPr>
        <w:t xml:space="preserve">(с учетом индекса потребительских цен </w:t>
      </w:r>
      <w:r w:rsidR="006A46C0">
        <w:rPr>
          <w:sz w:val="26"/>
        </w:rPr>
        <w:t>объем</w:t>
      </w:r>
      <w:r w:rsidR="001420CC" w:rsidRPr="001420CC">
        <w:rPr>
          <w:sz w:val="26"/>
        </w:rPr>
        <w:t xml:space="preserve"> </w:t>
      </w:r>
      <w:r w:rsidR="00E16D92">
        <w:rPr>
          <w:sz w:val="26"/>
        </w:rPr>
        <w:t>инвестиций в основной капитал</w:t>
      </w:r>
      <w:r w:rsidR="001420CC" w:rsidRPr="001420CC">
        <w:rPr>
          <w:sz w:val="26"/>
        </w:rPr>
        <w:t xml:space="preserve"> </w:t>
      </w:r>
      <w:r w:rsidR="006A46C0">
        <w:rPr>
          <w:sz w:val="26"/>
        </w:rPr>
        <w:t>снизился на 0,9</w:t>
      </w:r>
      <w:r w:rsidR="001420CC" w:rsidRPr="001420CC">
        <w:rPr>
          <w:sz w:val="26"/>
        </w:rPr>
        <w:t>%).</w:t>
      </w:r>
    </w:p>
    <w:p w:rsidR="00FF342B" w:rsidRDefault="001C7839" w:rsidP="001C7839">
      <w:pPr>
        <w:pStyle w:val="af"/>
        <w:spacing w:line="312" w:lineRule="auto"/>
        <w:rPr>
          <w:sz w:val="26"/>
        </w:rPr>
      </w:pPr>
      <w:r w:rsidRPr="000C1469">
        <w:rPr>
          <w:sz w:val="26"/>
        </w:rPr>
        <w:t xml:space="preserve">Положительная динамика объема инвестиций в основной капитал на малых предприятиях с учетом ИПЦ </w:t>
      </w:r>
      <w:r w:rsidR="005A6ED3" w:rsidRPr="000C1469">
        <w:rPr>
          <w:sz w:val="26"/>
        </w:rPr>
        <w:t xml:space="preserve">наблюдается </w:t>
      </w:r>
      <w:r w:rsidR="006A46C0">
        <w:rPr>
          <w:sz w:val="26"/>
        </w:rPr>
        <w:t>лишь в трех</w:t>
      </w:r>
      <w:r w:rsidRPr="000C1469">
        <w:rPr>
          <w:sz w:val="26"/>
        </w:rPr>
        <w:t xml:space="preserve"> федеральных округах</w:t>
      </w:r>
      <w:r w:rsidR="006A46C0">
        <w:rPr>
          <w:sz w:val="26"/>
        </w:rPr>
        <w:t>:</w:t>
      </w:r>
      <w:r w:rsidRPr="000C1469">
        <w:rPr>
          <w:sz w:val="26"/>
        </w:rPr>
        <w:t xml:space="preserve"> </w:t>
      </w:r>
      <w:r w:rsidR="006A46C0" w:rsidRPr="000C1469">
        <w:rPr>
          <w:sz w:val="26"/>
        </w:rPr>
        <w:t xml:space="preserve">Северо-Кавказском </w:t>
      </w:r>
      <w:r w:rsidR="005A6ED3" w:rsidRPr="000C1469">
        <w:rPr>
          <w:sz w:val="26"/>
        </w:rPr>
        <w:t xml:space="preserve">федеральном округе (показатель вырос на </w:t>
      </w:r>
      <w:r w:rsidR="00FF342B">
        <w:rPr>
          <w:sz w:val="26"/>
        </w:rPr>
        <w:t>23,0</w:t>
      </w:r>
      <w:r w:rsidR="005A6ED3" w:rsidRPr="000C1469">
        <w:rPr>
          <w:sz w:val="26"/>
        </w:rPr>
        <w:t>%)</w:t>
      </w:r>
      <w:r w:rsidR="00FF342B">
        <w:rPr>
          <w:sz w:val="26"/>
        </w:rPr>
        <w:t xml:space="preserve">, </w:t>
      </w:r>
      <w:r w:rsidR="005A6ED3" w:rsidRPr="000C1469">
        <w:rPr>
          <w:sz w:val="26"/>
        </w:rPr>
        <w:t xml:space="preserve"> </w:t>
      </w:r>
      <w:r w:rsidR="00FF342B">
        <w:rPr>
          <w:sz w:val="26"/>
        </w:rPr>
        <w:t xml:space="preserve">Приволжском </w:t>
      </w:r>
      <w:r w:rsidRPr="000C1469">
        <w:rPr>
          <w:sz w:val="26"/>
        </w:rPr>
        <w:t>федеральн</w:t>
      </w:r>
      <w:r w:rsidR="005A6ED3" w:rsidRPr="000C1469">
        <w:rPr>
          <w:sz w:val="26"/>
        </w:rPr>
        <w:t>ом</w:t>
      </w:r>
      <w:r w:rsidRPr="000C1469">
        <w:rPr>
          <w:sz w:val="26"/>
        </w:rPr>
        <w:t xml:space="preserve"> округ</w:t>
      </w:r>
      <w:r w:rsidR="005A6ED3" w:rsidRPr="000C1469">
        <w:rPr>
          <w:sz w:val="26"/>
        </w:rPr>
        <w:t>е</w:t>
      </w:r>
      <w:r w:rsidRPr="000C1469">
        <w:rPr>
          <w:sz w:val="26"/>
        </w:rPr>
        <w:t xml:space="preserve"> (на </w:t>
      </w:r>
      <w:r w:rsidR="00FF342B">
        <w:rPr>
          <w:sz w:val="26"/>
        </w:rPr>
        <w:t>11,0</w:t>
      </w:r>
      <w:r w:rsidR="005A6ED3" w:rsidRPr="000C1469">
        <w:rPr>
          <w:sz w:val="26"/>
        </w:rPr>
        <w:t>%)</w:t>
      </w:r>
      <w:r w:rsidR="00FF342B">
        <w:rPr>
          <w:sz w:val="26"/>
        </w:rPr>
        <w:t xml:space="preserve"> </w:t>
      </w:r>
      <w:r w:rsidR="005672C3">
        <w:rPr>
          <w:sz w:val="26"/>
        </w:rPr>
        <w:t>и Сибирском федеральном округе (</w:t>
      </w:r>
      <w:r w:rsidR="00FF342B">
        <w:rPr>
          <w:sz w:val="26"/>
        </w:rPr>
        <w:t>на 0,8%).</w:t>
      </w:r>
      <w:r w:rsidR="005A6ED3" w:rsidRPr="000C1469">
        <w:rPr>
          <w:sz w:val="26"/>
        </w:rPr>
        <w:t xml:space="preserve"> </w:t>
      </w:r>
    </w:p>
    <w:p w:rsidR="008D468D" w:rsidRDefault="00FF342B" w:rsidP="001C7839">
      <w:pPr>
        <w:pStyle w:val="af"/>
        <w:spacing w:line="312" w:lineRule="auto"/>
        <w:rPr>
          <w:sz w:val="26"/>
        </w:rPr>
      </w:pPr>
      <w:r>
        <w:rPr>
          <w:sz w:val="26"/>
        </w:rPr>
        <w:t xml:space="preserve">В остальных федеральных округах показатель сократился. </w:t>
      </w:r>
      <w:r w:rsidR="005A6ED3" w:rsidRPr="000C1469">
        <w:rPr>
          <w:sz w:val="26"/>
        </w:rPr>
        <w:t xml:space="preserve">В </w:t>
      </w:r>
      <w:r w:rsidR="00B03880">
        <w:rPr>
          <w:sz w:val="26"/>
        </w:rPr>
        <w:t xml:space="preserve">Южном </w:t>
      </w:r>
      <w:r w:rsidR="005A6ED3" w:rsidRPr="000C1469">
        <w:rPr>
          <w:sz w:val="26"/>
        </w:rPr>
        <w:t xml:space="preserve">федеральном округе </w:t>
      </w:r>
      <w:r w:rsidR="00B03880">
        <w:rPr>
          <w:sz w:val="26"/>
        </w:rPr>
        <w:t xml:space="preserve">снижение </w:t>
      </w:r>
      <w:r w:rsidR="005A6ED3" w:rsidRPr="000C1469">
        <w:rPr>
          <w:sz w:val="26"/>
        </w:rPr>
        <w:t>показателя составил</w:t>
      </w:r>
      <w:r w:rsidR="00B03880">
        <w:rPr>
          <w:sz w:val="26"/>
        </w:rPr>
        <w:t>о 15,8</w:t>
      </w:r>
      <w:r w:rsidR="005A6ED3" w:rsidRPr="000C1469">
        <w:rPr>
          <w:sz w:val="26"/>
        </w:rPr>
        <w:t>%,</w:t>
      </w:r>
      <w:r w:rsidR="001C7839" w:rsidRPr="000C1469">
        <w:rPr>
          <w:sz w:val="26"/>
        </w:rPr>
        <w:t xml:space="preserve"> </w:t>
      </w:r>
      <w:r w:rsidR="005A6ED3" w:rsidRPr="000C1469">
        <w:rPr>
          <w:sz w:val="26"/>
        </w:rPr>
        <w:t>в Северо-Западном федеральном округе – 1</w:t>
      </w:r>
      <w:r w:rsidR="00B03880">
        <w:rPr>
          <w:sz w:val="26"/>
        </w:rPr>
        <w:t>5</w:t>
      </w:r>
      <w:r w:rsidR="005A6ED3" w:rsidRPr="000C1469">
        <w:rPr>
          <w:sz w:val="26"/>
        </w:rPr>
        <w:t xml:space="preserve">,2%, в </w:t>
      </w:r>
      <w:r w:rsidR="00B03880">
        <w:rPr>
          <w:sz w:val="26"/>
        </w:rPr>
        <w:t xml:space="preserve">Дальневосточном </w:t>
      </w:r>
      <w:r w:rsidR="005A6ED3" w:rsidRPr="000C1469">
        <w:rPr>
          <w:sz w:val="26"/>
        </w:rPr>
        <w:t xml:space="preserve">федеральном округе – </w:t>
      </w:r>
      <w:r w:rsidR="00B03880">
        <w:rPr>
          <w:sz w:val="26"/>
        </w:rPr>
        <w:t>12,6</w:t>
      </w:r>
      <w:r w:rsidR="005A6ED3" w:rsidRPr="000C1469">
        <w:rPr>
          <w:sz w:val="26"/>
        </w:rPr>
        <w:t xml:space="preserve">%, в </w:t>
      </w:r>
      <w:r w:rsidR="00B03880">
        <w:rPr>
          <w:sz w:val="26"/>
        </w:rPr>
        <w:t>Уральском</w:t>
      </w:r>
      <w:r w:rsidR="005A6ED3" w:rsidRPr="000C1469">
        <w:rPr>
          <w:sz w:val="26"/>
        </w:rPr>
        <w:t xml:space="preserve"> федеральном округе – </w:t>
      </w:r>
      <w:r w:rsidR="00B03880">
        <w:rPr>
          <w:sz w:val="26"/>
        </w:rPr>
        <w:t>5,2</w:t>
      </w:r>
      <w:r w:rsidR="005A6ED3" w:rsidRPr="000C1469">
        <w:rPr>
          <w:sz w:val="26"/>
        </w:rPr>
        <w:t>%</w:t>
      </w:r>
      <w:r w:rsidR="008D468D">
        <w:rPr>
          <w:sz w:val="26"/>
        </w:rPr>
        <w:t xml:space="preserve">, в Центральном федеральном округе – 2,9%. </w:t>
      </w:r>
    </w:p>
    <w:p w:rsidR="00637C3F" w:rsidRDefault="001C7839" w:rsidP="001C7839">
      <w:pPr>
        <w:pStyle w:val="af"/>
        <w:spacing w:line="312" w:lineRule="auto"/>
        <w:rPr>
          <w:sz w:val="26"/>
        </w:rPr>
      </w:pPr>
      <w:r w:rsidRPr="001C7839">
        <w:rPr>
          <w:sz w:val="26"/>
        </w:rPr>
        <w:t>По итогам 201</w:t>
      </w:r>
      <w:r w:rsidR="008D468D">
        <w:rPr>
          <w:sz w:val="26"/>
        </w:rPr>
        <w:t>3</w:t>
      </w:r>
      <w:r w:rsidRPr="001C7839">
        <w:rPr>
          <w:sz w:val="26"/>
        </w:rPr>
        <w:t xml:space="preserve"> года положительная динамика объема инвестиций в основной капитал на малых предприятиях с учетом ИПЦ</w:t>
      </w:r>
      <w:r w:rsidR="00637C3F">
        <w:rPr>
          <w:sz w:val="26"/>
        </w:rPr>
        <w:t xml:space="preserve"> отмечена </w:t>
      </w:r>
      <w:r w:rsidR="00637C3F" w:rsidRPr="00637C3F">
        <w:rPr>
          <w:sz w:val="26"/>
        </w:rPr>
        <w:t xml:space="preserve">в </w:t>
      </w:r>
      <w:r w:rsidR="008D468D">
        <w:rPr>
          <w:sz w:val="26"/>
        </w:rPr>
        <w:t>43</w:t>
      </w:r>
      <w:r w:rsidR="00637C3F" w:rsidRPr="00637C3F">
        <w:rPr>
          <w:sz w:val="26"/>
        </w:rPr>
        <w:t xml:space="preserve"> регионах</w:t>
      </w:r>
      <w:r w:rsidR="00637C3F">
        <w:rPr>
          <w:sz w:val="26"/>
        </w:rPr>
        <w:t>.</w:t>
      </w:r>
    </w:p>
    <w:p w:rsidR="00205777" w:rsidRDefault="001C7839" w:rsidP="00205777">
      <w:pPr>
        <w:pStyle w:val="af"/>
        <w:spacing w:line="312" w:lineRule="auto"/>
        <w:rPr>
          <w:sz w:val="26"/>
        </w:rPr>
      </w:pPr>
      <w:r w:rsidRPr="001C7839">
        <w:rPr>
          <w:sz w:val="26"/>
        </w:rPr>
        <w:t>К лидерам по темпам роста показателя относятся</w:t>
      </w:r>
      <w:r w:rsidR="00D92AF2">
        <w:rPr>
          <w:sz w:val="26"/>
        </w:rPr>
        <w:t xml:space="preserve">: </w:t>
      </w:r>
      <w:proofErr w:type="gramStart"/>
      <w:r w:rsidR="00205777" w:rsidRPr="00205777">
        <w:rPr>
          <w:sz w:val="26"/>
        </w:rPr>
        <w:t>Чеченская Республика</w:t>
      </w:r>
      <w:r w:rsidR="00205777">
        <w:rPr>
          <w:sz w:val="26"/>
        </w:rPr>
        <w:t xml:space="preserve"> (показатель вырос в 54,0 раза), Республика Тыва (в </w:t>
      </w:r>
      <w:r w:rsidR="007F2BFF">
        <w:rPr>
          <w:sz w:val="26"/>
        </w:rPr>
        <w:t>10,5</w:t>
      </w:r>
      <w:r w:rsidR="00205777">
        <w:rPr>
          <w:sz w:val="26"/>
        </w:rPr>
        <w:t xml:space="preserve"> раза), </w:t>
      </w:r>
      <w:r w:rsidR="007F2BFF" w:rsidRPr="00205777">
        <w:rPr>
          <w:sz w:val="26"/>
        </w:rPr>
        <w:t>Карачаево-Черкесская Республика</w:t>
      </w:r>
      <w:r w:rsidR="007F2BFF">
        <w:rPr>
          <w:sz w:val="26"/>
        </w:rPr>
        <w:t xml:space="preserve"> (в 9,0 раза), </w:t>
      </w:r>
      <w:r w:rsidR="00205777" w:rsidRPr="00205777">
        <w:rPr>
          <w:sz w:val="26"/>
        </w:rPr>
        <w:t>Республика Хакасия</w:t>
      </w:r>
      <w:r w:rsidR="007F2BFF">
        <w:rPr>
          <w:sz w:val="26"/>
        </w:rPr>
        <w:t xml:space="preserve"> (</w:t>
      </w:r>
      <w:r w:rsidR="00233C98">
        <w:rPr>
          <w:sz w:val="26"/>
        </w:rPr>
        <w:t>в 3,6 раза</w:t>
      </w:r>
      <w:r w:rsidR="007F2BFF">
        <w:rPr>
          <w:sz w:val="26"/>
        </w:rPr>
        <w:t xml:space="preserve">), </w:t>
      </w:r>
      <w:r w:rsidR="00205777" w:rsidRPr="00205777">
        <w:rPr>
          <w:sz w:val="26"/>
        </w:rPr>
        <w:t>Магаданская область</w:t>
      </w:r>
      <w:r w:rsidR="007F2BFF">
        <w:rPr>
          <w:sz w:val="26"/>
        </w:rPr>
        <w:t xml:space="preserve"> (</w:t>
      </w:r>
      <w:r w:rsidR="00233C98">
        <w:rPr>
          <w:sz w:val="26"/>
        </w:rPr>
        <w:t>в 3,2 раза)</w:t>
      </w:r>
      <w:r w:rsidR="007F2BFF">
        <w:rPr>
          <w:sz w:val="26"/>
        </w:rPr>
        <w:t xml:space="preserve">, </w:t>
      </w:r>
      <w:r w:rsidR="00205777" w:rsidRPr="00205777">
        <w:rPr>
          <w:sz w:val="26"/>
        </w:rPr>
        <w:t>Республика Мордовия</w:t>
      </w:r>
      <w:r w:rsidR="007F2BFF">
        <w:rPr>
          <w:sz w:val="26"/>
        </w:rPr>
        <w:t xml:space="preserve"> (</w:t>
      </w:r>
      <w:r w:rsidR="00233C98">
        <w:rPr>
          <w:sz w:val="26"/>
        </w:rPr>
        <w:t>в 3,2 раза</w:t>
      </w:r>
      <w:r w:rsidR="007F2BFF">
        <w:rPr>
          <w:sz w:val="26"/>
        </w:rPr>
        <w:t xml:space="preserve">), </w:t>
      </w:r>
      <w:r w:rsidR="00205777" w:rsidRPr="00205777">
        <w:rPr>
          <w:sz w:val="26"/>
        </w:rPr>
        <w:t xml:space="preserve">Тульская </w:t>
      </w:r>
      <w:r w:rsidR="00205777" w:rsidRPr="00205777">
        <w:rPr>
          <w:sz w:val="26"/>
        </w:rPr>
        <w:lastRenderedPageBreak/>
        <w:t>область</w:t>
      </w:r>
      <w:r w:rsidR="007F2BFF">
        <w:rPr>
          <w:sz w:val="26"/>
        </w:rPr>
        <w:t xml:space="preserve"> (</w:t>
      </w:r>
      <w:r w:rsidR="00233C98">
        <w:rPr>
          <w:sz w:val="26"/>
        </w:rPr>
        <w:t>в 2,1 раза</w:t>
      </w:r>
      <w:r w:rsidR="007F2BFF">
        <w:rPr>
          <w:sz w:val="26"/>
        </w:rPr>
        <w:t xml:space="preserve">), </w:t>
      </w:r>
      <w:r w:rsidR="00205777" w:rsidRPr="00205777">
        <w:rPr>
          <w:sz w:val="26"/>
        </w:rPr>
        <w:t>г.</w:t>
      </w:r>
      <w:r w:rsidR="007F2BFF">
        <w:rPr>
          <w:sz w:val="26"/>
        </w:rPr>
        <w:t xml:space="preserve"> </w:t>
      </w:r>
      <w:r w:rsidR="00205777" w:rsidRPr="00205777">
        <w:rPr>
          <w:sz w:val="26"/>
        </w:rPr>
        <w:t>Санкт-Петербург</w:t>
      </w:r>
      <w:r w:rsidR="007F2BFF">
        <w:rPr>
          <w:sz w:val="26"/>
        </w:rPr>
        <w:t xml:space="preserve"> (на</w:t>
      </w:r>
      <w:r w:rsidR="00233C98">
        <w:rPr>
          <w:sz w:val="26"/>
        </w:rPr>
        <w:t xml:space="preserve"> </w:t>
      </w:r>
      <w:r w:rsidR="00205777" w:rsidRPr="00205777">
        <w:rPr>
          <w:sz w:val="26"/>
        </w:rPr>
        <w:t>93,8</w:t>
      </w:r>
      <w:r w:rsidR="007F2BFF">
        <w:rPr>
          <w:sz w:val="26"/>
        </w:rPr>
        <w:t xml:space="preserve">%), </w:t>
      </w:r>
      <w:r w:rsidR="00205777" w:rsidRPr="00205777">
        <w:rPr>
          <w:sz w:val="26"/>
        </w:rPr>
        <w:t>Ивановская область</w:t>
      </w:r>
      <w:r w:rsidR="007F2BFF">
        <w:rPr>
          <w:sz w:val="26"/>
        </w:rPr>
        <w:t xml:space="preserve"> (на </w:t>
      </w:r>
      <w:r w:rsidR="00205777" w:rsidRPr="00205777">
        <w:rPr>
          <w:sz w:val="26"/>
        </w:rPr>
        <w:t>81,0</w:t>
      </w:r>
      <w:r w:rsidR="007F2BFF">
        <w:rPr>
          <w:sz w:val="26"/>
        </w:rPr>
        <w:t xml:space="preserve">%), </w:t>
      </w:r>
      <w:r w:rsidR="00205777" w:rsidRPr="00205777">
        <w:rPr>
          <w:sz w:val="26"/>
        </w:rPr>
        <w:t>Чувашская Республика</w:t>
      </w:r>
      <w:r w:rsidR="007F2BFF">
        <w:rPr>
          <w:sz w:val="26"/>
        </w:rPr>
        <w:t xml:space="preserve"> (на </w:t>
      </w:r>
      <w:r w:rsidR="00205777" w:rsidRPr="00205777">
        <w:rPr>
          <w:sz w:val="26"/>
        </w:rPr>
        <w:t>71,0</w:t>
      </w:r>
      <w:r w:rsidR="007F2BFF">
        <w:rPr>
          <w:sz w:val="26"/>
        </w:rPr>
        <w:t xml:space="preserve">%), Калининградская область (на </w:t>
      </w:r>
      <w:r w:rsidR="00205777" w:rsidRPr="00205777">
        <w:rPr>
          <w:sz w:val="26"/>
        </w:rPr>
        <w:t>64,1</w:t>
      </w:r>
      <w:r w:rsidR="007F2BFF">
        <w:rPr>
          <w:sz w:val="26"/>
        </w:rPr>
        <w:t xml:space="preserve">%), </w:t>
      </w:r>
      <w:r w:rsidR="00205777" w:rsidRPr="00205777">
        <w:rPr>
          <w:sz w:val="26"/>
        </w:rPr>
        <w:t>Ставропольский край</w:t>
      </w:r>
      <w:r w:rsidR="007F2BFF">
        <w:rPr>
          <w:sz w:val="26"/>
        </w:rPr>
        <w:t xml:space="preserve"> (на </w:t>
      </w:r>
      <w:r w:rsidR="00205777" w:rsidRPr="00205777">
        <w:rPr>
          <w:sz w:val="26"/>
        </w:rPr>
        <w:t>51,3</w:t>
      </w:r>
      <w:r w:rsidR="007F2BFF">
        <w:rPr>
          <w:sz w:val="26"/>
        </w:rPr>
        <w:t xml:space="preserve">%), </w:t>
      </w:r>
      <w:r w:rsidR="00205777" w:rsidRPr="00205777">
        <w:rPr>
          <w:sz w:val="26"/>
        </w:rPr>
        <w:t>Республика Адыгея</w:t>
      </w:r>
      <w:r w:rsidR="007F2BFF">
        <w:rPr>
          <w:sz w:val="26"/>
        </w:rPr>
        <w:t xml:space="preserve"> (на</w:t>
      </w:r>
      <w:proofErr w:type="gramEnd"/>
      <w:r w:rsidR="007F2BFF">
        <w:rPr>
          <w:sz w:val="26"/>
        </w:rPr>
        <w:t xml:space="preserve"> </w:t>
      </w:r>
      <w:r w:rsidR="00205777" w:rsidRPr="00205777">
        <w:rPr>
          <w:sz w:val="26"/>
        </w:rPr>
        <w:t>50,1</w:t>
      </w:r>
      <w:r w:rsidR="007F2BFF">
        <w:rPr>
          <w:sz w:val="26"/>
        </w:rPr>
        <w:t>%).</w:t>
      </w:r>
    </w:p>
    <w:p w:rsidR="00233C98" w:rsidRDefault="001C7839" w:rsidP="0085312B">
      <w:pPr>
        <w:pStyle w:val="af"/>
        <w:spacing w:line="312" w:lineRule="auto"/>
        <w:rPr>
          <w:sz w:val="26"/>
        </w:rPr>
      </w:pPr>
      <w:r w:rsidRPr="001C7839">
        <w:rPr>
          <w:sz w:val="26"/>
        </w:rPr>
        <w:t>Сильное увеличение (</w:t>
      </w:r>
      <w:r w:rsidR="001D025B">
        <w:rPr>
          <w:sz w:val="26"/>
        </w:rPr>
        <w:t>3</w:t>
      </w:r>
      <w:r w:rsidRPr="001C7839">
        <w:rPr>
          <w:sz w:val="26"/>
        </w:rPr>
        <w:t>0</w:t>
      </w:r>
      <w:r w:rsidR="004C7F42">
        <w:rPr>
          <w:sz w:val="26"/>
        </w:rPr>
        <w:t>%-</w:t>
      </w:r>
      <w:r w:rsidR="001D025B">
        <w:rPr>
          <w:sz w:val="26"/>
        </w:rPr>
        <w:t>5</w:t>
      </w:r>
      <w:r w:rsidRPr="001C7839">
        <w:rPr>
          <w:sz w:val="26"/>
        </w:rPr>
        <w:t xml:space="preserve">0%) показателя отмечено в </w:t>
      </w:r>
      <w:r w:rsidR="0085312B" w:rsidRPr="0085312B">
        <w:rPr>
          <w:sz w:val="26"/>
        </w:rPr>
        <w:t>Забайкальск</w:t>
      </w:r>
      <w:r w:rsidR="0085312B">
        <w:rPr>
          <w:sz w:val="26"/>
        </w:rPr>
        <w:t>ом</w:t>
      </w:r>
      <w:r w:rsidR="0085312B" w:rsidRPr="0085312B">
        <w:rPr>
          <w:sz w:val="26"/>
        </w:rPr>
        <w:t xml:space="preserve"> кра</w:t>
      </w:r>
      <w:r w:rsidR="0085312B">
        <w:rPr>
          <w:sz w:val="26"/>
        </w:rPr>
        <w:t xml:space="preserve">е (на </w:t>
      </w:r>
      <w:r w:rsidR="0085312B" w:rsidRPr="0085312B">
        <w:rPr>
          <w:sz w:val="26"/>
        </w:rPr>
        <w:t>43,9</w:t>
      </w:r>
      <w:r w:rsidR="0085312B">
        <w:rPr>
          <w:sz w:val="26"/>
        </w:rPr>
        <w:t xml:space="preserve">%), </w:t>
      </w:r>
      <w:r w:rsidR="0085312B" w:rsidRPr="0085312B">
        <w:rPr>
          <w:sz w:val="26"/>
        </w:rPr>
        <w:t>Алтайск</w:t>
      </w:r>
      <w:r w:rsidR="0085312B">
        <w:rPr>
          <w:sz w:val="26"/>
        </w:rPr>
        <w:t>ом</w:t>
      </w:r>
      <w:r w:rsidR="0085312B" w:rsidRPr="0085312B">
        <w:rPr>
          <w:sz w:val="26"/>
        </w:rPr>
        <w:t xml:space="preserve"> кра</w:t>
      </w:r>
      <w:r w:rsidR="0085312B">
        <w:rPr>
          <w:sz w:val="26"/>
        </w:rPr>
        <w:t xml:space="preserve">е (на </w:t>
      </w:r>
      <w:r w:rsidR="0085312B" w:rsidRPr="0085312B">
        <w:rPr>
          <w:sz w:val="26"/>
        </w:rPr>
        <w:t>43,2</w:t>
      </w:r>
      <w:r w:rsidR="0085312B">
        <w:rPr>
          <w:sz w:val="26"/>
        </w:rPr>
        <w:t xml:space="preserve">%), </w:t>
      </w:r>
      <w:r w:rsidR="0085312B" w:rsidRPr="0085312B">
        <w:rPr>
          <w:sz w:val="26"/>
        </w:rPr>
        <w:t>Ярославск</w:t>
      </w:r>
      <w:r w:rsidR="0085312B">
        <w:rPr>
          <w:sz w:val="26"/>
        </w:rPr>
        <w:t>ой</w:t>
      </w:r>
      <w:r w:rsidR="0085312B" w:rsidRPr="0085312B">
        <w:rPr>
          <w:sz w:val="26"/>
        </w:rPr>
        <w:t xml:space="preserve"> област</w:t>
      </w:r>
      <w:r w:rsidR="0085312B">
        <w:rPr>
          <w:sz w:val="26"/>
        </w:rPr>
        <w:t xml:space="preserve">и (на </w:t>
      </w:r>
      <w:r w:rsidR="0085312B" w:rsidRPr="0085312B">
        <w:rPr>
          <w:sz w:val="26"/>
        </w:rPr>
        <w:t>34,5</w:t>
      </w:r>
      <w:r w:rsidR="0085312B">
        <w:rPr>
          <w:sz w:val="26"/>
        </w:rPr>
        <w:t xml:space="preserve">%), </w:t>
      </w:r>
      <w:r w:rsidR="0085312B" w:rsidRPr="0085312B">
        <w:rPr>
          <w:sz w:val="26"/>
        </w:rPr>
        <w:t>Республик</w:t>
      </w:r>
      <w:r w:rsidR="0085312B">
        <w:rPr>
          <w:sz w:val="26"/>
        </w:rPr>
        <w:t>е</w:t>
      </w:r>
      <w:r w:rsidR="0085312B" w:rsidRPr="0085312B">
        <w:rPr>
          <w:sz w:val="26"/>
        </w:rPr>
        <w:t xml:space="preserve"> Алтай</w:t>
      </w:r>
      <w:r w:rsidR="0085312B">
        <w:rPr>
          <w:sz w:val="26"/>
        </w:rPr>
        <w:t xml:space="preserve"> (на </w:t>
      </w:r>
      <w:r w:rsidR="0085312B" w:rsidRPr="0085312B">
        <w:rPr>
          <w:sz w:val="26"/>
        </w:rPr>
        <w:t>31,6</w:t>
      </w:r>
      <w:r w:rsidR="0085312B">
        <w:rPr>
          <w:sz w:val="26"/>
        </w:rPr>
        <w:t xml:space="preserve">%) и </w:t>
      </w:r>
      <w:r w:rsidR="0085312B" w:rsidRPr="0085312B">
        <w:rPr>
          <w:sz w:val="26"/>
        </w:rPr>
        <w:t>Пермск</w:t>
      </w:r>
      <w:r w:rsidR="0085312B">
        <w:rPr>
          <w:sz w:val="26"/>
        </w:rPr>
        <w:t>ом</w:t>
      </w:r>
      <w:r w:rsidR="0085312B" w:rsidRPr="0085312B">
        <w:rPr>
          <w:sz w:val="26"/>
        </w:rPr>
        <w:t xml:space="preserve"> кра</w:t>
      </w:r>
      <w:r w:rsidR="0085312B">
        <w:rPr>
          <w:sz w:val="26"/>
        </w:rPr>
        <w:t xml:space="preserve">е (на </w:t>
      </w:r>
      <w:r w:rsidR="0085312B" w:rsidRPr="0085312B">
        <w:rPr>
          <w:sz w:val="26"/>
        </w:rPr>
        <w:t>31,4</w:t>
      </w:r>
      <w:r w:rsidR="0085312B">
        <w:rPr>
          <w:sz w:val="26"/>
        </w:rPr>
        <w:t>%).</w:t>
      </w:r>
    </w:p>
    <w:p w:rsidR="00D43ADA" w:rsidRDefault="00D43ADA" w:rsidP="009D7B9C">
      <w:pPr>
        <w:pStyle w:val="a8"/>
        <w:ind w:firstLine="709"/>
        <w:jc w:val="right"/>
        <w:rPr>
          <w:rFonts w:ascii="Times New Roman" w:hAnsi="Times New Roman"/>
          <w:i/>
          <w:sz w:val="24"/>
        </w:rPr>
      </w:pPr>
    </w:p>
    <w:p w:rsidR="00127777" w:rsidRPr="00001E71" w:rsidRDefault="00127777" w:rsidP="009D7B9C">
      <w:pPr>
        <w:pStyle w:val="a8"/>
        <w:ind w:firstLine="709"/>
        <w:jc w:val="right"/>
        <w:rPr>
          <w:rFonts w:ascii="Times New Roman" w:hAnsi="Times New Roman"/>
          <w:i/>
          <w:sz w:val="24"/>
        </w:rPr>
      </w:pPr>
      <w:r w:rsidRPr="00001E71">
        <w:rPr>
          <w:rFonts w:ascii="Times New Roman" w:hAnsi="Times New Roman"/>
          <w:i/>
          <w:sz w:val="24"/>
        </w:rPr>
        <w:t xml:space="preserve">Таблица </w:t>
      </w:r>
      <w:r w:rsidR="002561A3" w:rsidRPr="00001E71">
        <w:rPr>
          <w:rFonts w:ascii="Times New Roman" w:hAnsi="Times New Roman"/>
          <w:i/>
          <w:sz w:val="24"/>
        </w:rPr>
        <w:t>4</w:t>
      </w:r>
      <w:r w:rsidRPr="00001E71">
        <w:rPr>
          <w:rFonts w:ascii="Times New Roman" w:hAnsi="Times New Roman"/>
          <w:i/>
          <w:sz w:val="24"/>
        </w:rPr>
        <w:t>.2</w:t>
      </w:r>
    </w:p>
    <w:p w:rsidR="00127777" w:rsidRPr="00EE4121" w:rsidRDefault="00127777" w:rsidP="00EE4121">
      <w:pPr>
        <w:pStyle w:val="a8"/>
        <w:spacing w:after="120"/>
        <w:jc w:val="center"/>
        <w:rPr>
          <w:rFonts w:ascii="Times New Roman" w:hAnsi="Times New Roman"/>
          <w:b/>
          <w:color w:val="000000"/>
          <w:sz w:val="24"/>
        </w:rPr>
      </w:pPr>
      <w:r w:rsidRPr="00001E71">
        <w:rPr>
          <w:rFonts w:ascii="Times New Roman" w:hAnsi="Times New Roman"/>
          <w:b/>
          <w:sz w:val="24"/>
        </w:rPr>
        <w:t xml:space="preserve">Распределение регионов по группам с </w:t>
      </w:r>
      <w:r w:rsidR="009D00F0">
        <w:rPr>
          <w:rFonts w:ascii="Times New Roman" w:hAnsi="Times New Roman"/>
          <w:b/>
          <w:sz w:val="24"/>
        </w:rPr>
        <w:t>различной динамикой инвестиций</w:t>
      </w:r>
      <w:r w:rsidR="009D00F0">
        <w:rPr>
          <w:rFonts w:ascii="Times New Roman" w:hAnsi="Times New Roman"/>
          <w:b/>
          <w:sz w:val="24"/>
        </w:rPr>
        <w:br/>
      </w:r>
      <w:r w:rsidRPr="00465A55">
        <w:rPr>
          <w:rFonts w:ascii="Times New Roman" w:hAnsi="Times New Roman"/>
          <w:b/>
          <w:sz w:val="24"/>
        </w:rPr>
        <w:t xml:space="preserve">в основной </w:t>
      </w:r>
      <w:r w:rsidRPr="00465A55">
        <w:rPr>
          <w:rFonts w:ascii="Times New Roman" w:hAnsi="Times New Roman"/>
          <w:b/>
          <w:color w:val="000000"/>
          <w:sz w:val="24"/>
        </w:rPr>
        <w:t xml:space="preserve">капитал на </w:t>
      </w:r>
      <w:r w:rsidR="001B1E80" w:rsidRPr="00465A55">
        <w:rPr>
          <w:rFonts w:ascii="Times New Roman" w:hAnsi="Times New Roman"/>
          <w:b/>
          <w:color w:val="000000"/>
          <w:sz w:val="24"/>
        </w:rPr>
        <w:t>малых предприятиях</w:t>
      </w:r>
      <w:r w:rsidRPr="00465A55">
        <w:rPr>
          <w:rFonts w:ascii="Times New Roman" w:hAnsi="Times New Roman"/>
          <w:b/>
          <w:color w:val="000000"/>
          <w:sz w:val="24"/>
        </w:rPr>
        <w:t xml:space="preserve"> в 20</w:t>
      </w:r>
      <w:r w:rsidR="001B1E80" w:rsidRPr="00465A55">
        <w:rPr>
          <w:rFonts w:ascii="Times New Roman" w:hAnsi="Times New Roman"/>
          <w:b/>
          <w:color w:val="000000"/>
          <w:sz w:val="24"/>
        </w:rPr>
        <w:t>1</w:t>
      </w:r>
      <w:r w:rsidR="005672C3">
        <w:rPr>
          <w:rFonts w:ascii="Times New Roman" w:hAnsi="Times New Roman"/>
          <w:b/>
          <w:color w:val="000000"/>
          <w:sz w:val="24"/>
        </w:rPr>
        <w:t>3</w:t>
      </w:r>
      <w:r w:rsidRPr="00465A55">
        <w:rPr>
          <w:rFonts w:ascii="Times New Roman" w:hAnsi="Times New Roman"/>
          <w:b/>
          <w:color w:val="000000"/>
          <w:sz w:val="24"/>
        </w:rPr>
        <w:t xml:space="preserve"> г. </w:t>
      </w:r>
      <w:r w:rsidR="009D00F0">
        <w:rPr>
          <w:rFonts w:ascii="Times New Roman" w:hAnsi="Times New Roman"/>
          <w:b/>
          <w:color w:val="000000"/>
          <w:sz w:val="24"/>
        </w:rPr>
        <w:br/>
      </w:r>
      <w:r w:rsidRPr="00465A55">
        <w:rPr>
          <w:rFonts w:ascii="Times New Roman" w:hAnsi="Times New Roman"/>
          <w:b/>
          <w:color w:val="000000"/>
          <w:sz w:val="24"/>
        </w:rPr>
        <w:t>относительно 20</w:t>
      </w:r>
      <w:r w:rsidR="00FE073E">
        <w:rPr>
          <w:rFonts w:ascii="Times New Roman" w:hAnsi="Times New Roman"/>
          <w:b/>
          <w:color w:val="000000"/>
          <w:sz w:val="24"/>
        </w:rPr>
        <w:t>1</w:t>
      </w:r>
      <w:r w:rsidR="005672C3">
        <w:rPr>
          <w:rFonts w:ascii="Times New Roman" w:hAnsi="Times New Roman"/>
          <w:b/>
          <w:color w:val="000000"/>
          <w:sz w:val="24"/>
        </w:rPr>
        <w:t>2</w:t>
      </w:r>
      <w:r w:rsidRPr="00465A55">
        <w:rPr>
          <w:rFonts w:ascii="Times New Roman" w:hAnsi="Times New Roman"/>
          <w:b/>
          <w:color w:val="000000"/>
          <w:sz w:val="24"/>
        </w:rPr>
        <w:t xml:space="preserve"> г</w:t>
      </w:r>
      <w:r w:rsidR="00EE4121" w:rsidRPr="00465A55">
        <w:rPr>
          <w:rFonts w:ascii="Times New Roman" w:hAnsi="Times New Roman"/>
          <w:b/>
          <w:color w:val="000000"/>
          <w:sz w:val="24"/>
        </w:rPr>
        <w:t>.</w:t>
      </w:r>
      <w:r w:rsidR="003D4A12" w:rsidRPr="00465A55">
        <w:rPr>
          <w:rFonts w:ascii="Times New Roman" w:hAnsi="Times New Roman"/>
          <w:b/>
          <w:color w:val="000000"/>
          <w:sz w:val="24"/>
        </w:rPr>
        <w:t xml:space="preserve"> </w:t>
      </w:r>
      <w:r w:rsidRPr="00465A55">
        <w:rPr>
          <w:rFonts w:ascii="Times New Roman" w:hAnsi="Times New Roman"/>
          <w:b/>
          <w:color w:val="000000"/>
          <w:sz w:val="24"/>
        </w:rPr>
        <w:t>(с учетом ИПЦ)</w:t>
      </w:r>
    </w:p>
    <w:tbl>
      <w:tblPr>
        <w:tblStyle w:val="2-6"/>
        <w:tblW w:w="0" w:type="auto"/>
        <w:tblInd w:w="108" w:type="dxa"/>
        <w:tblLayout w:type="fixed"/>
        <w:tblLook w:val="0400"/>
      </w:tblPr>
      <w:tblGrid>
        <w:gridCol w:w="5378"/>
        <w:gridCol w:w="3694"/>
      </w:tblGrid>
      <w:tr w:rsidR="00127777" w:rsidRPr="000A7C45" w:rsidTr="003D4A12">
        <w:trPr>
          <w:cnfStyle w:val="000000100000"/>
          <w:trHeight w:val="724"/>
        </w:trPr>
        <w:tc>
          <w:tcPr>
            <w:tcW w:w="5378" w:type="dxa"/>
            <w:shd w:val="clear" w:color="auto" w:fill="FABF8F" w:themeFill="accent6" w:themeFillTint="99"/>
            <w:vAlign w:val="center"/>
          </w:tcPr>
          <w:p w:rsidR="00127777" w:rsidRPr="000A7C45" w:rsidRDefault="00127777">
            <w:pPr>
              <w:pStyle w:val="a8"/>
              <w:jc w:val="center"/>
              <w:rPr>
                <w:rFonts w:ascii="Cambria" w:hAnsi="Cambria"/>
                <w:b/>
                <w:i/>
                <w:sz w:val="22"/>
                <w:szCs w:val="22"/>
              </w:rPr>
            </w:pPr>
            <w:r w:rsidRPr="000A7C45">
              <w:rPr>
                <w:rFonts w:ascii="Cambria" w:hAnsi="Cambria"/>
                <w:b/>
                <w:i/>
                <w:sz w:val="22"/>
                <w:szCs w:val="22"/>
              </w:rPr>
              <w:t xml:space="preserve">Изменение объемов </w:t>
            </w:r>
            <w:r w:rsidR="00CC2A96" w:rsidRPr="000A7C45">
              <w:rPr>
                <w:rFonts w:ascii="Cambria" w:hAnsi="Cambria"/>
                <w:b/>
                <w:i/>
                <w:sz w:val="22"/>
                <w:szCs w:val="22"/>
              </w:rPr>
              <w:t>инвестиций</w:t>
            </w:r>
          </w:p>
        </w:tc>
        <w:tc>
          <w:tcPr>
            <w:tcW w:w="3694" w:type="dxa"/>
            <w:shd w:val="clear" w:color="auto" w:fill="FABF8F" w:themeFill="accent6" w:themeFillTint="99"/>
            <w:vAlign w:val="center"/>
          </w:tcPr>
          <w:p w:rsidR="00127777" w:rsidRPr="000A7C45" w:rsidRDefault="00127777">
            <w:pPr>
              <w:pStyle w:val="a8"/>
              <w:jc w:val="center"/>
              <w:rPr>
                <w:rFonts w:ascii="Cambria" w:hAnsi="Cambria"/>
                <w:b/>
                <w:sz w:val="22"/>
                <w:szCs w:val="22"/>
              </w:rPr>
            </w:pPr>
            <w:r w:rsidRPr="000A7C45">
              <w:rPr>
                <w:rFonts w:ascii="Cambria" w:hAnsi="Cambria"/>
                <w:b/>
                <w:i/>
                <w:sz w:val="22"/>
                <w:szCs w:val="22"/>
              </w:rPr>
              <w:t>Количество регионов</w:t>
            </w:r>
          </w:p>
        </w:tc>
      </w:tr>
      <w:tr w:rsidR="009A1556" w:rsidRPr="000A7C45" w:rsidTr="00677DE5">
        <w:trPr>
          <w:trHeight w:val="284"/>
        </w:trPr>
        <w:tc>
          <w:tcPr>
            <w:tcW w:w="5378" w:type="dxa"/>
            <w:vAlign w:val="center"/>
          </w:tcPr>
          <w:p w:rsidR="009A1556" w:rsidRPr="00D43ADA" w:rsidRDefault="009A1556" w:rsidP="00767AAB">
            <w:pPr>
              <w:pStyle w:val="a8"/>
              <w:spacing w:before="60" w:after="60"/>
              <w:rPr>
                <w:rFonts w:ascii="Cambria" w:hAnsi="Cambria"/>
                <w:sz w:val="22"/>
                <w:szCs w:val="22"/>
              </w:rPr>
            </w:pPr>
            <w:r w:rsidRPr="00D43ADA">
              <w:rPr>
                <w:rFonts w:ascii="Cambria" w:hAnsi="Cambria"/>
                <w:sz w:val="22"/>
                <w:szCs w:val="22"/>
              </w:rPr>
              <w:t xml:space="preserve">Регионы, </w:t>
            </w:r>
            <w:r w:rsidR="00926170" w:rsidRPr="00D43ADA">
              <w:rPr>
                <w:rFonts w:ascii="Cambria" w:hAnsi="Cambria"/>
                <w:sz w:val="22"/>
                <w:szCs w:val="22"/>
              </w:rPr>
              <w:t>данные по которым отсутствуют</w:t>
            </w:r>
            <w:r w:rsidRPr="00D43ADA">
              <w:rPr>
                <w:rFonts w:ascii="Cambria" w:hAnsi="Cambria"/>
                <w:sz w:val="22"/>
                <w:szCs w:val="22"/>
              </w:rPr>
              <w:t xml:space="preserve"> </w:t>
            </w:r>
          </w:p>
        </w:tc>
        <w:tc>
          <w:tcPr>
            <w:tcW w:w="3694" w:type="dxa"/>
            <w:vAlign w:val="center"/>
          </w:tcPr>
          <w:p w:rsidR="009A1556" w:rsidRPr="0073658F" w:rsidRDefault="008D468D" w:rsidP="00F81543">
            <w:pPr>
              <w:pStyle w:val="a8"/>
              <w:suppressAutoHyphens/>
              <w:spacing w:before="60" w:after="60"/>
              <w:jc w:val="center"/>
              <w:rPr>
                <w:rFonts w:ascii="Cambria" w:hAnsi="Cambria"/>
                <w:sz w:val="22"/>
                <w:szCs w:val="22"/>
              </w:rPr>
            </w:pPr>
            <w:r>
              <w:rPr>
                <w:rFonts w:ascii="Cambria" w:hAnsi="Cambria"/>
                <w:sz w:val="22"/>
                <w:szCs w:val="22"/>
              </w:rPr>
              <w:t>-</w:t>
            </w:r>
          </w:p>
        </w:tc>
      </w:tr>
      <w:tr w:rsidR="009A1556" w:rsidRPr="000A7C45" w:rsidTr="00677DE5">
        <w:trPr>
          <w:cnfStyle w:val="000000100000"/>
          <w:trHeight w:val="284"/>
        </w:trPr>
        <w:tc>
          <w:tcPr>
            <w:tcW w:w="5378" w:type="dxa"/>
            <w:vAlign w:val="center"/>
          </w:tcPr>
          <w:p w:rsidR="009A1556" w:rsidRPr="00D43ADA" w:rsidRDefault="009A1556" w:rsidP="00767AAB">
            <w:pPr>
              <w:pStyle w:val="a8"/>
              <w:spacing w:before="60" w:after="60"/>
              <w:rPr>
                <w:rFonts w:ascii="Cambria" w:hAnsi="Cambria"/>
                <w:sz w:val="22"/>
                <w:szCs w:val="22"/>
              </w:rPr>
            </w:pPr>
            <w:r w:rsidRPr="00D43ADA">
              <w:rPr>
                <w:rFonts w:ascii="Cambria" w:hAnsi="Cambria"/>
                <w:sz w:val="22"/>
                <w:szCs w:val="22"/>
              </w:rPr>
              <w:t>Сильное сокращение (50-100%)</w:t>
            </w:r>
          </w:p>
        </w:tc>
        <w:tc>
          <w:tcPr>
            <w:tcW w:w="3694" w:type="dxa"/>
            <w:vAlign w:val="center"/>
          </w:tcPr>
          <w:p w:rsidR="009A1556" w:rsidRPr="0073658F" w:rsidRDefault="002827E6" w:rsidP="00F81543">
            <w:pPr>
              <w:pStyle w:val="a8"/>
              <w:suppressAutoHyphens/>
              <w:spacing w:before="60" w:after="60"/>
              <w:jc w:val="center"/>
              <w:rPr>
                <w:rFonts w:ascii="Cambria" w:hAnsi="Cambria"/>
                <w:sz w:val="22"/>
                <w:szCs w:val="22"/>
              </w:rPr>
            </w:pPr>
            <w:r>
              <w:rPr>
                <w:rFonts w:ascii="Cambria" w:hAnsi="Cambria"/>
                <w:sz w:val="22"/>
                <w:szCs w:val="22"/>
              </w:rPr>
              <w:t>9</w:t>
            </w:r>
          </w:p>
        </w:tc>
      </w:tr>
      <w:tr w:rsidR="009A1556" w:rsidRPr="000A7C45" w:rsidTr="00677DE5">
        <w:trPr>
          <w:trHeight w:val="284"/>
        </w:trPr>
        <w:tc>
          <w:tcPr>
            <w:tcW w:w="5378" w:type="dxa"/>
            <w:vAlign w:val="center"/>
          </w:tcPr>
          <w:p w:rsidR="009A1556" w:rsidRPr="00D43ADA" w:rsidRDefault="009A1556" w:rsidP="00767AAB">
            <w:pPr>
              <w:pStyle w:val="a8"/>
              <w:spacing w:before="60" w:after="60"/>
              <w:rPr>
                <w:rFonts w:ascii="Cambria" w:hAnsi="Cambria"/>
                <w:sz w:val="22"/>
                <w:szCs w:val="22"/>
              </w:rPr>
            </w:pPr>
            <w:r w:rsidRPr="00D43ADA">
              <w:rPr>
                <w:rFonts w:ascii="Cambria" w:hAnsi="Cambria"/>
                <w:sz w:val="22"/>
                <w:szCs w:val="22"/>
              </w:rPr>
              <w:t>Среднее сокращение (30-50%)</w:t>
            </w:r>
          </w:p>
        </w:tc>
        <w:tc>
          <w:tcPr>
            <w:tcW w:w="3694" w:type="dxa"/>
            <w:vAlign w:val="center"/>
          </w:tcPr>
          <w:p w:rsidR="009A1556" w:rsidRPr="0073658F" w:rsidRDefault="004D2220" w:rsidP="00F81543">
            <w:pPr>
              <w:pStyle w:val="a8"/>
              <w:suppressAutoHyphens/>
              <w:spacing w:before="60" w:after="60"/>
              <w:jc w:val="center"/>
              <w:rPr>
                <w:rFonts w:ascii="Cambria" w:hAnsi="Cambria"/>
                <w:sz w:val="22"/>
                <w:szCs w:val="22"/>
              </w:rPr>
            </w:pPr>
            <w:r>
              <w:rPr>
                <w:rFonts w:ascii="Cambria" w:hAnsi="Cambria"/>
                <w:sz w:val="22"/>
                <w:szCs w:val="22"/>
              </w:rPr>
              <w:t>11</w:t>
            </w:r>
          </w:p>
        </w:tc>
      </w:tr>
      <w:tr w:rsidR="009A1556" w:rsidRPr="000A7C45" w:rsidTr="00677DE5">
        <w:trPr>
          <w:cnfStyle w:val="000000100000"/>
          <w:trHeight w:val="284"/>
        </w:trPr>
        <w:tc>
          <w:tcPr>
            <w:tcW w:w="5378" w:type="dxa"/>
            <w:vAlign w:val="center"/>
          </w:tcPr>
          <w:p w:rsidR="009A1556" w:rsidRPr="00D43ADA" w:rsidRDefault="009A1556" w:rsidP="00767AAB">
            <w:pPr>
              <w:pStyle w:val="a8"/>
              <w:spacing w:before="60" w:after="60"/>
              <w:rPr>
                <w:rFonts w:ascii="Cambria" w:hAnsi="Cambria"/>
                <w:sz w:val="22"/>
                <w:szCs w:val="22"/>
              </w:rPr>
            </w:pPr>
            <w:r w:rsidRPr="00D43ADA">
              <w:rPr>
                <w:rFonts w:ascii="Cambria" w:hAnsi="Cambria"/>
                <w:sz w:val="22"/>
                <w:szCs w:val="22"/>
              </w:rPr>
              <w:t xml:space="preserve">Небольшое сокращение (до 30%) </w:t>
            </w:r>
          </w:p>
        </w:tc>
        <w:tc>
          <w:tcPr>
            <w:tcW w:w="3694" w:type="dxa"/>
            <w:vAlign w:val="center"/>
          </w:tcPr>
          <w:p w:rsidR="009A1556" w:rsidRPr="0073658F" w:rsidRDefault="004D2220" w:rsidP="00F81543">
            <w:pPr>
              <w:pStyle w:val="a8"/>
              <w:suppressAutoHyphens/>
              <w:spacing w:before="60" w:after="60"/>
              <w:jc w:val="center"/>
              <w:rPr>
                <w:rFonts w:ascii="Cambria" w:hAnsi="Cambria"/>
                <w:sz w:val="22"/>
                <w:szCs w:val="22"/>
              </w:rPr>
            </w:pPr>
            <w:r>
              <w:rPr>
                <w:rFonts w:ascii="Cambria" w:hAnsi="Cambria"/>
                <w:sz w:val="22"/>
                <w:szCs w:val="22"/>
              </w:rPr>
              <w:t>20</w:t>
            </w:r>
          </w:p>
        </w:tc>
      </w:tr>
      <w:tr w:rsidR="009A1556" w:rsidRPr="000A7C45" w:rsidTr="00677DE5">
        <w:trPr>
          <w:trHeight w:val="284"/>
        </w:trPr>
        <w:tc>
          <w:tcPr>
            <w:tcW w:w="5378" w:type="dxa"/>
            <w:vAlign w:val="center"/>
          </w:tcPr>
          <w:p w:rsidR="009A1556" w:rsidRPr="00D43ADA" w:rsidRDefault="009A1556" w:rsidP="00767AAB">
            <w:pPr>
              <w:pStyle w:val="a8"/>
              <w:spacing w:before="60" w:after="60"/>
              <w:rPr>
                <w:rFonts w:ascii="Cambria" w:hAnsi="Cambria"/>
                <w:sz w:val="22"/>
                <w:szCs w:val="22"/>
              </w:rPr>
            </w:pPr>
            <w:r w:rsidRPr="00D43ADA">
              <w:rPr>
                <w:rFonts w:ascii="Cambria" w:hAnsi="Cambria"/>
                <w:sz w:val="22"/>
                <w:szCs w:val="22"/>
              </w:rPr>
              <w:t>Небольшое увеличение (до 30%)</w:t>
            </w:r>
          </w:p>
        </w:tc>
        <w:tc>
          <w:tcPr>
            <w:tcW w:w="3694" w:type="dxa"/>
            <w:vAlign w:val="center"/>
          </w:tcPr>
          <w:p w:rsidR="009A1556" w:rsidRPr="0073658F" w:rsidRDefault="004D2220" w:rsidP="00F81543">
            <w:pPr>
              <w:pStyle w:val="a8"/>
              <w:suppressAutoHyphens/>
              <w:spacing w:before="60" w:after="60"/>
              <w:jc w:val="center"/>
              <w:rPr>
                <w:rFonts w:ascii="Cambria" w:hAnsi="Cambria"/>
                <w:sz w:val="22"/>
                <w:szCs w:val="22"/>
              </w:rPr>
            </w:pPr>
            <w:r>
              <w:rPr>
                <w:rFonts w:ascii="Cambria" w:hAnsi="Cambria"/>
                <w:sz w:val="22"/>
                <w:szCs w:val="22"/>
              </w:rPr>
              <w:t>25</w:t>
            </w:r>
          </w:p>
        </w:tc>
      </w:tr>
      <w:tr w:rsidR="009A1556" w:rsidRPr="000A7C45" w:rsidTr="00677DE5">
        <w:trPr>
          <w:cnfStyle w:val="000000100000"/>
          <w:trHeight w:val="284"/>
        </w:trPr>
        <w:tc>
          <w:tcPr>
            <w:tcW w:w="5378" w:type="dxa"/>
            <w:vAlign w:val="center"/>
          </w:tcPr>
          <w:p w:rsidR="009A1556" w:rsidRPr="00D43ADA" w:rsidRDefault="009A1556" w:rsidP="00767AAB">
            <w:pPr>
              <w:pStyle w:val="a8"/>
              <w:spacing w:before="60" w:after="60"/>
              <w:rPr>
                <w:rFonts w:ascii="Cambria" w:hAnsi="Cambria"/>
                <w:sz w:val="22"/>
                <w:szCs w:val="22"/>
              </w:rPr>
            </w:pPr>
            <w:r w:rsidRPr="00D43ADA">
              <w:rPr>
                <w:rFonts w:ascii="Cambria" w:hAnsi="Cambria"/>
                <w:sz w:val="22"/>
                <w:szCs w:val="22"/>
              </w:rPr>
              <w:t>Среднее увеличение (30-50%)</w:t>
            </w:r>
          </w:p>
        </w:tc>
        <w:tc>
          <w:tcPr>
            <w:tcW w:w="3694" w:type="dxa"/>
            <w:vAlign w:val="center"/>
          </w:tcPr>
          <w:p w:rsidR="009A1556" w:rsidRPr="0073658F" w:rsidRDefault="004D2220" w:rsidP="00F81543">
            <w:pPr>
              <w:pStyle w:val="a8"/>
              <w:suppressAutoHyphens/>
              <w:spacing w:before="60" w:after="60"/>
              <w:jc w:val="center"/>
              <w:rPr>
                <w:rFonts w:ascii="Cambria" w:hAnsi="Cambria"/>
                <w:sz w:val="22"/>
                <w:szCs w:val="22"/>
              </w:rPr>
            </w:pPr>
            <w:r>
              <w:rPr>
                <w:rFonts w:ascii="Cambria" w:hAnsi="Cambria"/>
                <w:sz w:val="22"/>
                <w:szCs w:val="22"/>
              </w:rPr>
              <w:t>5</w:t>
            </w:r>
          </w:p>
        </w:tc>
      </w:tr>
      <w:tr w:rsidR="009A1556" w:rsidRPr="000A7C45" w:rsidTr="00677DE5">
        <w:trPr>
          <w:trHeight w:val="284"/>
        </w:trPr>
        <w:tc>
          <w:tcPr>
            <w:tcW w:w="5378" w:type="dxa"/>
            <w:vAlign w:val="center"/>
          </w:tcPr>
          <w:p w:rsidR="009A1556" w:rsidRPr="00D43ADA" w:rsidRDefault="009A1556" w:rsidP="00767AAB">
            <w:pPr>
              <w:pStyle w:val="a8"/>
              <w:spacing w:before="60" w:after="60"/>
              <w:rPr>
                <w:rFonts w:ascii="Cambria" w:hAnsi="Cambria"/>
                <w:sz w:val="22"/>
                <w:szCs w:val="22"/>
              </w:rPr>
            </w:pPr>
            <w:r w:rsidRPr="00D43ADA">
              <w:rPr>
                <w:rFonts w:ascii="Cambria" w:hAnsi="Cambria"/>
                <w:sz w:val="22"/>
                <w:szCs w:val="22"/>
              </w:rPr>
              <w:t>Сильное увеличение (50-100%)</w:t>
            </w:r>
          </w:p>
        </w:tc>
        <w:tc>
          <w:tcPr>
            <w:tcW w:w="3694" w:type="dxa"/>
            <w:vAlign w:val="center"/>
          </w:tcPr>
          <w:p w:rsidR="009A1556" w:rsidRPr="0073658F" w:rsidRDefault="004D2220" w:rsidP="00F81543">
            <w:pPr>
              <w:pStyle w:val="a8"/>
              <w:suppressAutoHyphens/>
              <w:spacing w:before="60" w:after="60"/>
              <w:jc w:val="center"/>
              <w:rPr>
                <w:rFonts w:ascii="Cambria" w:hAnsi="Cambria"/>
                <w:sz w:val="22"/>
                <w:szCs w:val="22"/>
              </w:rPr>
            </w:pPr>
            <w:r>
              <w:rPr>
                <w:rFonts w:ascii="Cambria" w:hAnsi="Cambria"/>
                <w:sz w:val="22"/>
                <w:szCs w:val="22"/>
              </w:rPr>
              <w:t>6</w:t>
            </w:r>
          </w:p>
        </w:tc>
      </w:tr>
      <w:tr w:rsidR="009A1556" w:rsidRPr="000A7C45" w:rsidTr="00677DE5">
        <w:trPr>
          <w:cnfStyle w:val="000000100000"/>
          <w:trHeight w:val="284"/>
        </w:trPr>
        <w:tc>
          <w:tcPr>
            <w:tcW w:w="5378" w:type="dxa"/>
            <w:vAlign w:val="center"/>
          </w:tcPr>
          <w:p w:rsidR="009A1556" w:rsidRPr="00D43ADA" w:rsidRDefault="009A1556" w:rsidP="00767AAB">
            <w:pPr>
              <w:pStyle w:val="a8"/>
              <w:spacing w:before="60" w:after="60"/>
              <w:rPr>
                <w:rFonts w:ascii="Cambria" w:hAnsi="Cambria"/>
                <w:sz w:val="22"/>
                <w:szCs w:val="22"/>
              </w:rPr>
            </w:pPr>
            <w:r w:rsidRPr="00D43ADA">
              <w:rPr>
                <w:rFonts w:ascii="Cambria" w:hAnsi="Cambria"/>
                <w:sz w:val="22"/>
                <w:szCs w:val="22"/>
              </w:rPr>
              <w:t>Очень сильное увеличение (свыше 100%)</w:t>
            </w:r>
          </w:p>
        </w:tc>
        <w:tc>
          <w:tcPr>
            <w:tcW w:w="3694" w:type="dxa"/>
            <w:vAlign w:val="center"/>
          </w:tcPr>
          <w:p w:rsidR="009A1556" w:rsidRPr="0073658F" w:rsidRDefault="001E169E" w:rsidP="00F81543">
            <w:pPr>
              <w:pStyle w:val="a8"/>
              <w:suppressAutoHyphens/>
              <w:spacing w:before="60" w:after="60"/>
              <w:jc w:val="center"/>
              <w:rPr>
                <w:rFonts w:ascii="Cambria" w:hAnsi="Cambria"/>
                <w:sz w:val="22"/>
                <w:szCs w:val="22"/>
              </w:rPr>
            </w:pPr>
            <w:r>
              <w:rPr>
                <w:rFonts w:ascii="Cambria" w:hAnsi="Cambria"/>
                <w:sz w:val="22"/>
                <w:szCs w:val="22"/>
              </w:rPr>
              <w:t>7</w:t>
            </w:r>
          </w:p>
        </w:tc>
      </w:tr>
    </w:tbl>
    <w:p w:rsidR="00B20BBF" w:rsidRDefault="00B20BBF" w:rsidP="00B20BBF">
      <w:pPr>
        <w:pStyle w:val="af"/>
        <w:spacing w:line="312" w:lineRule="auto"/>
        <w:rPr>
          <w:color w:val="000000"/>
          <w:sz w:val="26"/>
        </w:rPr>
      </w:pPr>
    </w:p>
    <w:p w:rsidR="00FD7E4A" w:rsidRDefault="00B20BBF" w:rsidP="00CD7712">
      <w:pPr>
        <w:pStyle w:val="af"/>
        <w:spacing w:line="312" w:lineRule="auto"/>
        <w:rPr>
          <w:color w:val="000000"/>
          <w:sz w:val="26"/>
        </w:rPr>
      </w:pPr>
      <w:proofErr w:type="gramStart"/>
      <w:r w:rsidRPr="00B20BBF">
        <w:rPr>
          <w:color w:val="000000"/>
          <w:sz w:val="26"/>
        </w:rPr>
        <w:t xml:space="preserve">Наибольшее сокращение объема инвестиций в основной капитал на малых предприятиях с учетом ИПЦ наблюдается в </w:t>
      </w:r>
      <w:r w:rsidR="00D03A31">
        <w:rPr>
          <w:color w:val="000000"/>
          <w:sz w:val="26"/>
        </w:rPr>
        <w:t>9</w:t>
      </w:r>
      <w:r w:rsidRPr="00B20BBF">
        <w:rPr>
          <w:color w:val="000000"/>
          <w:sz w:val="26"/>
        </w:rPr>
        <w:t xml:space="preserve"> регионах, </w:t>
      </w:r>
      <w:r w:rsidR="00D03A31">
        <w:rPr>
          <w:color w:val="000000"/>
          <w:sz w:val="26"/>
        </w:rPr>
        <w:t>в числе которых</w:t>
      </w:r>
      <w:r w:rsidRPr="00B20BBF">
        <w:rPr>
          <w:color w:val="000000"/>
          <w:sz w:val="26"/>
        </w:rPr>
        <w:t xml:space="preserve"> </w:t>
      </w:r>
      <w:r w:rsidR="00CD7712" w:rsidRPr="00CD7712">
        <w:rPr>
          <w:color w:val="000000"/>
          <w:sz w:val="26"/>
        </w:rPr>
        <w:t>Ямало-Ненецкий АО</w:t>
      </w:r>
      <w:r w:rsidR="00CD7712">
        <w:rPr>
          <w:color w:val="000000"/>
          <w:sz w:val="26"/>
        </w:rPr>
        <w:t xml:space="preserve"> (показатель сократился на </w:t>
      </w:r>
      <w:r w:rsidR="00CD7712" w:rsidRPr="00CD7712">
        <w:rPr>
          <w:color w:val="000000"/>
          <w:sz w:val="26"/>
        </w:rPr>
        <w:t>74,3</w:t>
      </w:r>
      <w:r w:rsidR="00CD7712">
        <w:rPr>
          <w:color w:val="000000"/>
          <w:sz w:val="26"/>
        </w:rPr>
        <w:t xml:space="preserve">%), </w:t>
      </w:r>
      <w:r w:rsidR="00CD7712" w:rsidRPr="00CD7712">
        <w:rPr>
          <w:color w:val="000000"/>
          <w:sz w:val="26"/>
        </w:rPr>
        <w:t>Республика Северная Осетия-Алания</w:t>
      </w:r>
      <w:r w:rsidR="00CD7712">
        <w:rPr>
          <w:color w:val="000000"/>
          <w:sz w:val="26"/>
        </w:rPr>
        <w:t xml:space="preserve"> (на </w:t>
      </w:r>
      <w:r w:rsidR="00CD7712" w:rsidRPr="00CD7712">
        <w:rPr>
          <w:color w:val="000000"/>
          <w:sz w:val="26"/>
        </w:rPr>
        <w:t>62,0</w:t>
      </w:r>
      <w:r w:rsidR="00CD7712">
        <w:rPr>
          <w:color w:val="000000"/>
          <w:sz w:val="26"/>
        </w:rPr>
        <w:t xml:space="preserve">%), </w:t>
      </w:r>
      <w:r w:rsidR="00CD7712" w:rsidRPr="00CD7712">
        <w:rPr>
          <w:color w:val="000000"/>
          <w:sz w:val="26"/>
        </w:rPr>
        <w:t>Псковская область</w:t>
      </w:r>
      <w:r w:rsidR="00CD7712">
        <w:rPr>
          <w:color w:val="000000"/>
          <w:sz w:val="26"/>
        </w:rPr>
        <w:t xml:space="preserve"> (на </w:t>
      </w:r>
      <w:r w:rsidR="00CD7712" w:rsidRPr="00CD7712">
        <w:rPr>
          <w:color w:val="000000"/>
          <w:sz w:val="26"/>
        </w:rPr>
        <w:t>61,6</w:t>
      </w:r>
      <w:r w:rsidR="00CD7712">
        <w:rPr>
          <w:color w:val="000000"/>
          <w:sz w:val="26"/>
        </w:rPr>
        <w:t xml:space="preserve">%), </w:t>
      </w:r>
      <w:r w:rsidR="00CD7712" w:rsidRPr="00CD7712">
        <w:rPr>
          <w:color w:val="000000"/>
          <w:sz w:val="26"/>
        </w:rPr>
        <w:t>Республика Коми</w:t>
      </w:r>
      <w:r w:rsidR="00CD7712">
        <w:rPr>
          <w:color w:val="000000"/>
          <w:sz w:val="26"/>
        </w:rPr>
        <w:t xml:space="preserve"> (на </w:t>
      </w:r>
      <w:r w:rsidR="00CD7712" w:rsidRPr="00CD7712">
        <w:rPr>
          <w:color w:val="000000"/>
          <w:sz w:val="26"/>
        </w:rPr>
        <w:t>61,0</w:t>
      </w:r>
      <w:r w:rsidR="00CD7712">
        <w:rPr>
          <w:color w:val="000000"/>
          <w:sz w:val="26"/>
        </w:rPr>
        <w:t xml:space="preserve">%), </w:t>
      </w:r>
      <w:r w:rsidR="00CD7712" w:rsidRPr="00CD7712">
        <w:rPr>
          <w:color w:val="000000"/>
          <w:sz w:val="26"/>
        </w:rPr>
        <w:t>Ханты-Мансийский АО</w:t>
      </w:r>
      <w:r w:rsidR="00CD7712">
        <w:rPr>
          <w:color w:val="000000"/>
          <w:sz w:val="26"/>
        </w:rPr>
        <w:t xml:space="preserve"> (на </w:t>
      </w:r>
      <w:r w:rsidR="00CD7712" w:rsidRPr="00CD7712">
        <w:rPr>
          <w:color w:val="000000"/>
          <w:sz w:val="26"/>
        </w:rPr>
        <w:t>59,1</w:t>
      </w:r>
      <w:r w:rsidR="00CD7712">
        <w:rPr>
          <w:color w:val="000000"/>
          <w:sz w:val="26"/>
        </w:rPr>
        <w:t xml:space="preserve">%), </w:t>
      </w:r>
      <w:r w:rsidR="00CD7712" w:rsidRPr="00CD7712">
        <w:rPr>
          <w:color w:val="000000"/>
          <w:sz w:val="26"/>
        </w:rPr>
        <w:t>Республика Калмыкия</w:t>
      </w:r>
      <w:r w:rsidR="00CD7712">
        <w:rPr>
          <w:color w:val="000000"/>
          <w:sz w:val="26"/>
        </w:rPr>
        <w:t xml:space="preserve"> (на </w:t>
      </w:r>
      <w:r w:rsidR="00CD7712" w:rsidRPr="00CD7712">
        <w:rPr>
          <w:color w:val="000000"/>
          <w:sz w:val="26"/>
        </w:rPr>
        <w:t>57,6</w:t>
      </w:r>
      <w:r w:rsidR="00CD7712">
        <w:rPr>
          <w:color w:val="000000"/>
          <w:sz w:val="26"/>
        </w:rPr>
        <w:t xml:space="preserve">%), </w:t>
      </w:r>
      <w:r w:rsidR="00CD7712" w:rsidRPr="00CD7712">
        <w:rPr>
          <w:color w:val="000000"/>
          <w:sz w:val="26"/>
        </w:rPr>
        <w:t>Чукотский АО</w:t>
      </w:r>
      <w:r w:rsidR="00CD7712">
        <w:rPr>
          <w:color w:val="000000"/>
          <w:sz w:val="26"/>
        </w:rPr>
        <w:t xml:space="preserve"> (на </w:t>
      </w:r>
      <w:r w:rsidR="00CD7712" w:rsidRPr="00CD7712">
        <w:rPr>
          <w:color w:val="000000"/>
          <w:sz w:val="26"/>
        </w:rPr>
        <w:t>52,6</w:t>
      </w:r>
      <w:r w:rsidR="00CD7712">
        <w:rPr>
          <w:color w:val="000000"/>
          <w:sz w:val="26"/>
        </w:rPr>
        <w:t xml:space="preserve">%), </w:t>
      </w:r>
      <w:r w:rsidR="00CD7712" w:rsidRPr="00CD7712">
        <w:rPr>
          <w:color w:val="000000"/>
          <w:sz w:val="26"/>
        </w:rPr>
        <w:t>Хабаровский край</w:t>
      </w:r>
      <w:r w:rsidR="00CD7712">
        <w:rPr>
          <w:color w:val="000000"/>
          <w:sz w:val="26"/>
        </w:rPr>
        <w:t xml:space="preserve"> (на </w:t>
      </w:r>
      <w:r w:rsidR="00CD7712" w:rsidRPr="00CD7712">
        <w:rPr>
          <w:color w:val="000000"/>
          <w:sz w:val="26"/>
        </w:rPr>
        <w:t>51,0</w:t>
      </w:r>
      <w:r w:rsidR="00CD7712">
        <w:rPr>
          <w:color w:val="000000"/>
          <w:sz w:val="26"/>
        </w:rPr>
        <w:t xml:space="preserve">%) и </w:t>
      </w:r>
      <w:r w:rsidR="00CD7712" w:rsidRPr="00CD7712">
        <w:rPr>
          <w:color w:val="000000"/>
          <w:sz w:val="26"/>
        </w:rPr>
        <w:t>Амурская область</w:t>
      </w:r>
      <w:r w:rsidR="00CD7712">
        <w:rPr>
          <w:color w:val="000000"/>
          <w:sz w:val="26"/>
        </w:rPr>
        <w:t xml:space="preserve"> (на </w:t>
      </w:r>
      <w:r w:rsidR="00CD7712" w:rsidRPr="00CD7712">
        <w:rPr>
          <w:color w:val="000000"/>
          <w:sz w:val="26"/>
        </w:rPr>
        <w:t>50,6</w:t>
      </w:r>
      <w:r w:rsidR="00CD7712">
        <w:rPr>
          <w:color w:val="000000"/>
          <w:sz w:val="26"/>
        </w:rPr>
        <w:t>%).</w:t>
      </w:r>
      <w:proofErr w:type="gramEnd"/>
    </w:p>
    <w:p w:rsidR="00923217" w:rsidRDefault="00B20BBF" w:rsidP="000C1469">
      <w:pPr>
        <w:pStyle w:val="af"/>
        <w:spacing w:line="312" w:lineRule="auto"/>
        <w:rPr>
          <w:color w:val="000000"/>
          <w:sz w:val="26"/>
        </w:rPr>
      </w:pPr>
      <w:r w:rsidRPr="00B20BBF">
        <w:rPr>
          <w:color w:val="000000"/>
          <w:sz w:val="26"/>
        </w:rPr>
        <w:t>Среднее сокращение (</w:t>
      </w:r>
      <w:r w:rsidR="00923217">
        <w:rPr>
          <w:color w:val="000000"/>
          <w:sz w:val="26"/>
        </w:rPr>
        <w:t>3</w:t>
      </w:r>
      <w:r w:rsidRPr="00B20BBF">
        <w:rPr>
          <w:color w:val="000000"/>
          <w:sz w:val="26"/>
        </w:rPr>
        <w:t>0</w:t>
      </w:r>
      <w:r w:rsidR="006E2625">
        <w:rPr>
          <w:color w:val="000000"/>
          <w:sz w:val="26"/>
        </w:rPr>
        <w:t>%</w:t>
      </w:r>
      <w:r w:rsidRPr="00B20BBF">
        <w:rPr>
          <w:color w:val="000000"/>
          <w:sz w:val="26"/>
        </w:rPr>
        <w:t xml:space="preserve">-50%) показателя зафиксировано в </w:t>
      </w:r>
      <w:r w:rsidR="00923217" w:rsidRPr="00923217">
        <w:rPr>
          <w:color w:val="000000"/>
          <w:sz w:val="26"/>
        </w:rPr>
        <w:t>Новгород</w:t>
      </w:r>
      <w:r w:rsidR="00923217">
        <w:rPr>
          <w:color w:val="000000"/>
          <w:sz w:val="26"/>
        </w:rPr>
        <w:t>ской</w:t>
      </w:r>
      <w:r w:rsidR="00923217" w:rsidRPr="00923217">
        <w:rPr>
          <w:color w:val="000000"/>
          <w:sz w:val="26"/>
        </w:rPr>
        <w:t xml:space="preserve"> </w:t>
      </w:r>
      <w:r w:rsidR="00923217">
        <w:rPr>
          <w:color w:val="000000"/>
          <w:sz w:val="26"/>
        </w:rPr>
        <w:t xml:space="preserve">(на </w:t>
      </w:r>
      <w:r w:rsidR="00923217" w:rsidRPr="00923217">
        <w:rPr>
          <w:color w:val="000000"/>
          <w:sz w:val="26"/>
        </w:rPr>
        <w:t>48,2</w:t>
      </w:r>
      <w:r w:rsidR="00923217">
        <w:rPr>
          <w:color w:val="000000"/>
          <w:sz w:val="26"/>
        </w:rPr>
        <w:t xml:space="preserve">%), </w:t>
      </w:r>
      <w:r w:rsidR="00923217" w:rsidRPr="00923217">
        <w:rPr>
          <w:color w:val="000000"/>
          <w:sz w:val="26"/>
        </w:rPr>
        <w:t>Орлов</w:t>
      </w:r>
      <w:r w:rsidR="00923217">
        <w:rPr>
          <w:color w:val="000000"/>
          <w:sz w:val="26"/>
        </w:rPr>
        <w:t>ской</w:t>
      </w:r>
      <w:r w:rsidR="00923217" w:rsidRPr="00923217">
        <w:rPr>
          <w:color w:val="000000"/>
          <w:sz w:val="26"/>
        </w:rPr>
        <w:t xml:space="preserve"> </w:t>
      </w:r>
      <w:r w:rsidR="00923217">
        <w:rPr>
          <w:color w:val="000000"/>
          <w:sz w:val="26"/>
        </w:rPr>
        <w:t xml:space="preserve">(на </w:t>
      </w:r>
      <w:r w:rsidR="00923217" w:rsidRPr="00923217">
        <w:rPr>
          <w:color w:val="000000"/>
          <w:sz w:val="26"/>
        </w:rPr>
        <w:t>43,7</w:t>
      </w:r>
      <w:r w:rsidR="00D96FD3">
        <w:rPr>
          <w:color w:val="000000"/>
          <w:sz w:val="26"/>
        </w:rPr>
        <w:t>%) и</w:t>
      </w:r>
      <w:r w:rsidR="00923217">
        <w:rPr>
          <w:color w:val="000000"/>
          <w:sz w:val="26"/>
        </w:rPr>
        <w:t xml:space="preserve"> </w:t>
      </w:r>
      <w:r w:rsidR="00923217" w:rsidRPr="00923217">
        <w:rPr>
          <w:color w:val="000000"/>
          <w:sz w:val="26"/>
        </w:rPr>
        <w:t>Тюмен</w:t>
      </w:r>
      <w:r w:rsidR="00923217">
        <w:rPr>
          <w:color w:val="000000"/>
          <w:sz w:val="26"/>
        </w:rPr>
        <w:t>ской</w:t>
      </w:r>
      <w:r w:rsidR="00923217" w:rsidRPr="00923217">
        <w:rPr>
          <w:color w:val="000000"/>
          <w:sz w:val="26"/>
        </w:rPr>
        <w:t xml:space="preserve"> </w:t>
      </w:r>
      <w:r w:rsidR="00923217">
        <w:rPr>
          <w:color w:val="000000"/>
          <w:sz w:val="26"/>
        </w:rPr>
        <w:t xml:space="preserve">(на </w:t>
      </w:r>
      <w:r w:rsidR="00923217" w:rsidRPr="00923217">
        <w:rPr>
          <w:color w:val="000000"/>
          <w:sz w:val="26"/>
        </w:rPr>
        <w:t>42,8</w:t>
      </w:r>
      <w:r w:rsidR="00923217">
        <w:rPr>
          <w:color w:val="000000"/>
          <w:sz w:val="26"/>
        </w:rPr>
        <w:t>%)</w:t>
      </w:r>
      <w:r w:rsidR="00D96FD3">
        <w:rPr>
          <w:color w:val="000000"/>
          <w:sz w:val="26"/>
        </w:rPr>
        <w:t xml:space="preserve"> областях</w:t>
      </w:r>
      <w:r w:rsidR="00923217">
        <w:rPr>
          <w:color w:val="000000"/>
          <w:sz w:val="26"/>
        </w:rPr>
        <w:t xml:space="preserve">, </w:t>
      </w:r>
      <w:r w:rsidR="00923217" w:rsidRPr="00923217">
        <w:rPr>
          <w:color w:val="000000"/>
          <w:sz w:val="26"/>
        </w:rPr>
        <w:t>Республик</w:t>
      </w:r>
      <w:r w:rsidR="00923217">
        <w:rPr>
          <w:color w:val="000000"/>
          <w:sz w:val="26"/>
        </w:rPr>
        <w:t>е</w:t>
      </w:r>
      <w:r w:rsidR="00923217" w:rsidRPr="00923217">
        <w:rPr>
          <w:color w:val="000000"/>
          <w:sz w:val="26"/>
        </w:rPr>
        <w:t xml:space="preserve"> Ингушетия</w:t>
      </w:r>
      <w:r w:rsidR="00923217">
        <w:rPr>
          <w:color w:val="000000"/>
          <w:sz w:val="26"/>
        </w:rPr>
        <w:t xml:space="preserve"> (на </w:t>
      </w:r>
      <w:r w:rsidR="00923217" w:rsidRPr="00923217">
        <w:rPr>
          <w:color w:val="000000"/>
          <w:sz w:val="26"/>
        </w:rPr>
        <w:t>40,3</w:t>
      </w:r>
      <w:r w:rsidR="00923217">
        <w:rPr>
          <w:color w:val="000000"/>
          <w:sz w:val="26"/>
        </w:rPr>
        <w:t xml:space="preserve">%), </w:t>
      </w:r>
      <w:r w:rsidR="00923217" w:rsidRPr="00923217">
        <w:rPr>
          <w:color w:val="000000"/>
          <w:sz w:val="26"/>
        </w:rPr>
        <w:t>Сахалин</w:t>
      </w:r>
      <w:r w:rsidR="00923217">
        <w:rPr>
          <w:color w:val="000000"/>
          <w:sz w:val="26"/>
        </w:rPr>
        <w:t>ской</w:t>
      </w:r>
      <w:r w:rsidR="00923217" w:rsidRPr="00923217">
        <w:rPr>
          <w:color w:val="000000"/>
          <w:sz w:val="26"/>
        </w:rPr>
        <w:t xml:space="preserve"> </w:t>
      </w:r>
      <w:r w:rsidR="00923217">
        <w:rPr>
          <w:color w:val="000000"/>
          <w:sz w:val="26"/>
        </w:rPr>
        <w:t xml:space="preserve">(на </w:t>
      </w:r>
      <w:r w:rsidR="00923217" w:rsidRPr="00923217">
        <w:rPr>
          <w:color w:val="000000"/>
          <w:sz w:val="26"/>
        </w:rPr>
        <w:t>35,5</w:t>
      </w:r>
      <w:r w:rsidR="00923217">
        <w:rPr>
          <w:color w:val="000000"/>
          <w:sz w:val="26"/>
        </w:rPr>
        <w:t xml:space="preserve">%), </w:t>
      </w:r>
      <w:r w:rsidR="00923217" w:rsidRPr="00923217">
        <w:rPr>
          <w:color w:val="000000"/>
          <w:sz w:val="26"/>
        </w:rPr>
        <w:t>Вологод</w:t>
      </w:r>
      <w:r w:rsidR="00923217">
        <w:rPr>
          <w:color w:val="000000"/>
          <w:sz w:val="26"/>
        </w:rPr>
        <w:t>ской</w:t>
      </w:r>
      <w:r w:rsidR="00923217" w:rsidRPr="00923217">
        <w:rPr>
          <w:color w:val="000000"/>
          <w:sz w:val="26"/>
        </w:rPr>
        <w:t xml:space="preserve"> </w:t>
      </w:r>
      <w:r w:rsidR="00923217">
        <w:rPr>
          <w:color w:val="000000"/>
          <w:sz w:val="26"/>
        </w:rPr>
        <w:t xml:space="preserve">(на </w:t>
      </w:r>
      <w:r w:rsidR="00923217" w:rsidRPr="00923217">
        <w:rPr>
          <w:color w:val="000000"/>
          <w:sz w:val="26"/>
        </w:rPr>
        <w:t>33,4</w:t>
      </w:r>
      <w:r w:rsidR="00923217">
        <w:rPr>
          <w:color w:val="000000"/>
          <w:sz w:val="26"/>
        </w:rPr>
        <w:t xml:space="preserve">%), </w:t>
      </w:r>
      <w:r w:rsidR="00923217" w:rsidRPr="00923217">
        <w:rPr>
          <w:color w:val="000000"/>
          <w:sz w:val="26"/>
        </w:rPr>
        <w:t>Том</w:t>
      </w:r>
      <w:r w:rsidR="00923217">
        <w:rPr>
          <w:color w:val="000000"/>
          <w:sz w:val="26"/>
        </w:rPr>
        <w:t>ской</w:t>
      </w:r>
      <w:r w:rsidR="00923217" w:rsidRPr="00923217">
        <w:rPr>
          <w:color w:val="000000"/>
          <w:sz w:val="26"/>
        </w:rPr>
        <w:t xml:space="preserve"> </w:t>
      </w:r>
      <w:r w:rsidR="00923217">
        <w:rPr>
          <w:color w:val="000000"/>
          <w:sz w:val="26"/>
        </w:rPr>
        <w:t xml:space="preserve">(на </w:t>
      </w:r>
      <w:r w:rsidR="00923217" w:rsidRPr="00923217">
        <w:rPr>
          <w:color w:val="000000"/>
          <w:sz w:val="26"/>
        </w:rPr>
        <w:t>32,9</w:t>
      </w:r>
      <w:r w:rsidR="00923217">
        <w:rPr>
          <w:color w:val="000000"/>
          <w:sz w:val="26"/>
        </w:rPr>
        <w:t>%)</w:t>
      </w:r>
      <w:r w:rsidR="00D96FD3">
        <w:rPr>
          <w:color w:val="000000"/>
          <w:sz w:val="26"/>
        </w:rPr>
        <w:t xml:space="preserve"> и</w:t>
      </w:r>
      <w:r w:rsidR="00923217">
        <w:rPr>
          <w:color w:val="000000"/>
          <w:sz w:val="26"/>
        </w:rPr>
        <w:t xml:space="preserve"> </w:t>
      </w:r>
      <w:r w:rsidR="00923217" w:rsidRPr="00923217">
        <w:rPr>
          <w:color w:val="000000"/>
          <w:sz w:val="26"/>
        </w:rPr>
        <w:t>Самар</w:t>
      </w:r>
      <w:r w:rsidR="00923217">
        <w:rPr>
          <w:color w:val="000000"/>
          <w:sz w:val="26"/>
        </w:rPr>
        <w:t>ской</w:t>
      </w:r>
      <w:r w:rsidR="00923217" w:rsidRPr="00923217">
        <w:rPr>
          <w:color w:val="000000"/>
          <w:sz w:val="26"/>
        </w:rPr>
        <w:t xml:space="preserve"> </w:t>
      </w:r>
      <w:r w:rsidR="00923217">
        <w:rPr>
          <w:color w:val="000000"/>
          <w:sz w:val="26"/>
        </w:rPr>
        <w:t xml:space="preserve">(на </w:t>
      </w:r>
      <w:r w:rsidR="00923217" w:rsidRPr="00923217">
        <w:rPr>
          <w:color w:val="000000"/>
          <w:sz w:val="26"/>
        </w:rPr>
        <w:t>32,8</w:t>
      </w:r>
      <w:r w:rsidR="00923217">
        <w:rPr>
          <w:color w:val="000000"/>
          <w:sz w:val="26"/>
        </w:rPr>
        <w:t>%)</w:t>
      </w:r>
      <w:r w:rsidR="00D96FD3">
        <w:rPr>
          <w:color w:val="000000"/>
          <w:sz w:val="26"/>
        </w:rPr>
        <w:t xml:space="preserve"> областях</w:t>
      </w:r>
      <w:r w:rsidR="00923217">
        <w:rPr>
          <w:color w:val="000000"/>
          <w:sz w:val="26"/>
        </w:rPr>
        <w:t xml:space="preserve">, </w:t>
      </w:r>
      <w:r w:rsidR="00923217" w:rsidRPr="00923217">
        <w:rPr>
          <w:color w:val="000000"/>
          <w:sz w:val="26"/>
        </w:rPr>
        <w:t>Ненецк</w:t>
      </w:r>
      <w:r w:rsidR="00923217">
        <w:rPr>
          <w:color w:val="000000"/>
          <w:sz w:val="26"/>
        </w:rPr>
        <w:t>ом</w:t>
      </w:r>
      <w:r w:rsidR="00923217" w:rsidRPr="00923217">
        <w:rPr>
          <w:color w:val="000000"/>
          <w:sz w:val="26"/>
        </w:rPr>
        <w:t xml:space="preserve"> АО</w:t>
      </w:r>
      <w:r w:rsidR="00923217">
        <w:rPr>
          <w:color w:val="000000"/>
          <w:sz w:val="26"/>
        </w:rPr>
        <w:t xml:space="preserve"> (на </w:t>
      </w:r>
      <w:r w:rsidR="00923217" w:rsidRPr="00923217">
        <w:rPr>
          <w:color w:val="000000"/>
          <w:sz w:val="26"/>
        </w:rPr>
        <w:t>31,5</w:t>
      </w:r>
      <w:r w:rsidR="00923217">
        <w:rPr>
          <w:color w:val="000000"/>
          <w:sz w:val="26"/>
        </w:rPr>
        <w:t xml:space="preserve">%), </w:t>
      </w:r>
      <w:r w:rsidR="00923217" w:rsidRPr="00923217">
        <w:rPr>
          <w:color w:val="000000"/>
          <w:sz w:val="26"/>
        </w:rPr>
        <w:t>Иркут</w:t>
      </w:r>
      <w:r w:rsidR="00923217">
        <w:rPr>
          <w:color w:val="000000"/>
          <w:sz w:val="26"/>
        </w:rPr>
        <w:t>ской</w:t>
      </w:r>
      <w:r w:rsidR="00923217" w:rsidRPr="00923217">
        <w:rPr>
          <w:color w:val="000000"/>
          <w:sz w:val="26"/>
        </w:rPr>
        <w:t xml:space="preserve"> обл</w:t>
      </w:r>
      <w:r w:rsidR="00923217">
        <w:rPr>
          <w:color w:val="000000"/>
          <w:sz w:val="26"/>
        </w:rPr>
        <w:t xml:space="preserve">асти (на </w:t>
      </w:r>
      <w:r w:rsidR="00923217" w:rsidRPr="00923217">
        <w:rPr>
          <w:color w:val="000000"/>
          <w:sz w:val="26"/>
        </w:rPr>
        <w:t>30,4</w:t>
      </w:r>
      <w:r w:rsidR="00923217">
        <w:rPr>
          <w:color w:val="000000"/>
          <w:sz w:val="26"/>
        </w:rPr>
        <w:t xml:space="preserve">%), </w:t>
      </w:r>
      <w:r w:rsidR="00923217" w:rsidRPr="00923217">
        <w:rPr>
          <w:color w:val="000000"/>
          <w:sz w:val="26"/>
        </w:rPr>
        <w:t>Еврей</w:t>
      </w:r>
      <w:r w:rsidR="00923217">
        <w:rPr>
          <w:color w:val="000000"/>
          <w:sz w:val="26"/>
        </w:rPr>
        <w:t>ской</w:t>
      </w:r>
      <w:r w:rsidR="00923217" w:rsidRPr="00923217">
        <w:rPr>
          <w:color w:val="000000"/>
          <w:sz w:val="26"/>
        </w:rPr>
        <w:t xml:space="preserve"> авт</w:t>
      </w:r>
      <w:r w:rsidR="00923217">
        <w:rPr>
          <w:color w:val="000000"/>
          <w:sz w:val="26"/>
        </w:rPr>
        <w:t xml:space="preserve">ономной </w:t>
      </w:r>
      <w:r w:rsidR="00923217" w:rsidRPr="00923217">
        <w:rPr>
          <w:color w:val="000000"/>
          <w:sz w:val="26"/>
        </w:rPr>
        <w:t>обл</w:t>
      </w:r>
      <w:r w:rsidR="00923217">
        <w:rPr>
          <w:color w:val="000000"/>
          <w:sz w:val="26"/>
        </w:rPr>
        <w:t>асти (</w:t>
      </w:r>
      <w:proofErr w:type="gramStart"/>
      <w:r w:rsidR="00923217">
        <w:rPr>
          <w:color w:val="000000"/>
          <w:sz w:val="26"/>
        </w:rPr>
        <w:t>на</w:t>
      </w:r>
      <w:proofErr w:type="gramEnd"/>
      <w:r w:rsidR="00923217">
        <w:rPr>
          <w:color w:val="000000"/>
          <w:sz w:val="26"/>
        </w:rPr>
        <w:t xml:space="preserve"> </w:t>
      </w:r>
      <w:r w:rsidR="00923217" w:rsidRPr="00923217">
        <w:rPr>
          <w:color w:val="000000"/>
          <w:sz w:val="26"/>
        </w:rPr>
        <w:t>30,1</w:t>
      </w:r>
      <w:r w:rsidR="00D96FD3">
        <w:rPr>
          <w:color w:val="000000"/>
          <w:sz w:val="26"/>
        </w:rPr>
        <w:t>%).</w:t>
      </w:r>
    </w:p>
    <w:p w:rsidR="00923217" w:rsidRDefault="00923217" w:rsidP="000C1469">
      <w:pPr>
        <w:pStyle w:val="af"/>
        <w:spacing w:line="312" w:lineRule="auto"/>
        <w:rPr>
          <w:color w:val="000000"/>
          <w:sz w:val="26"/>
        </w:rPr>
      </w:pPr>
    </w:p>
    <w:p w:rsidR="00123EBA" w:rsidRDefault="00123EBA">
      <w:pPr>
        <w:rPr>
          <w:sz w:val="26"/>
        </w:rPr>
      </w:pPr>
      <w:r>
        <w:rPr>
          <w:sz w:val="26"/>
        </w:rPr>
        <w:br w:type="page"/>
      </w:r>
    </w:p>
    <w:p w:rsidR="00123EBA" w:rsidRPr="006049E3" w:rsidRDefault="00123EBA" w:rsidP="005276EE">
      <w:pPr>
        <w:pStyle w:val="1"/>
        <w:spacing w:after="240"/>
      </w:pPr>
      <w:bookmarkStart w:id="6" w:name="_Toc354490071"/>
      <w:r w:rsidRPr="006049E3">
        <w:lastRenderedPageBreak/>
        <w:t xml:space="preserve">5. Типология регионов </w:t>
      </w:r>
      <w:r w:rsidR="003D6E26" w:rsidRPr="003D6E26">
        <w:t>п</w:t>
      </w:r>
      <w:r w:rsidRPr="006049E3">
        <w:t>о динамике показателей, характеризующих развитие малого предпринимательства</w:t>
      </w:r>
      <w:bookmarkEnd w:id="6"/>
    </w:p>
    <w:p w:rsidR="00123EBA" w:rsidRPr="00123EBA" w:rsidRDefault="00123EBA" w:rsidP="00123EBA">
      <w:pPr>
        <w:spacing w:line="312" w:lineRule="auto"/>
        <w:ind w:firstLine="709"/>
        <w:jc w:val="both"/>
        <w:rPr>
          <w:sz w:val="26"/>
        </w:rPr>
      </w:pPr>
      <w:r w:rsidRPr="00123EBA">
        <w:rPr>
          <w:sz w:val="26"/>
        </w:rPr>
        <w:t xml:space="preserve">В Таблице 5.1 </w:t>
      </w:r>
      <w:r w:rsidR="00F040B1">
        <w:rPr>
          <w:sz w:val="26"/>
        </w:rPr>
        <w:t>представлена типология</w:t>
      </w:r>
      <w:r w:rsidRPr="00123EBA">
        <w:rPr>
          <w:sz w:val="26"/>
        </w:rPr>
        <w:t xml:space="preserve"> российских регионов</w:t>
      </w:r>
      <w:r w:rsidR="00F040B1">
        <w:rPr>
          <w:sz w:val="26"/>
        </w:rPr>
        <w:t xml:space="preserve">, составленная на основе </w:t>
      </w:r>
      <w:r w:rsidR="00D92AF2">
        <w:rPr>
          <w:sz w:val="26"/>
        </w:rPr>
        <w:t xml:space="preserve">динамики </w:t>
      </w:r>
      <w:r w:rsidR="00F040B1">
        <w:rPr>
          <w:sz w:val="26"/>
        </w:rPr>
        <w:t>следующих</w:t>
      </w:r>
      <w:r w:rsidRPr="00123EBA">
        <w:rPr>
          <w:sz w:val="26"/>
        </w:rPr>
        <w:t xml:space="preserve"> показателей развити</w:t>
      </w:r>
      <w:r w:rsidR="00F040B1">
        <w:rPr>
          <w:sz w:val="26"/>
        </w:rPr>
        <w:t>я малых предприятий</w:t>
      </w:r>
      <w:r w:rsidRPr="00123EBA">
        <w:rPr>
          <w:sz w:val="26"/>
        </w:rPr>
        <w:t>:</w:t>
      </w:r>
    </w:p>
    <w:p w:rsidR="00123EBA" w:rsidRPr="00123EBA" w:rsidRDefault="009031E1" w:rsidP="005E0DDB">
      <w:pPr>
        <w:pStyle w:val="af"/>
        <w:numPr>
          <w:ilvl w:val="0"/>
          <w:numId w:val="36"/>
        </w:numPr>
        <w:spacing w:line="312" w:lineRule="auto"/>
        <w:rPr>
          <w:sz w:val="26"/>
        </w:rPr>
      </w:pPr>
      <w:r>
        <w:rPr>
          <w:sz w:val="26"/>
        </w:rPr>
        <w:t>количество</w:t>
      </w:r>
      <w:r w:rsidR="00123EBA" w:rsidRPr="00123EBA">
        <w:rPr>
          <w:sz w:val="26"/>
        </w:rPr>
        <w:t xml:space="preserve"> зарегистрированных малых предприятий на 100 тыс. жителей региона в 20</w:t>
      </w:r>
      <w:r w:rsidR="006B1599">
        <w:rPr>
          <w:sz w:val="26"/>
        </w:rPr>
        <w:t>1</w:t>
      </w:r>
      <w:r w:rsidR="005E0DDB">
        <w:rPr>
          <w:sz w:val="26"/>
        </w:rPr>
        <w:t>2</w:t>
      </w:r>
      <w:r w:rsidR="00123EBA" w:rsidRPr="00123EBA">
        <w:rPr>
          <w:sz w:val="26"/>
        </w:rPr>
        <w:t>-201</w:t>
      </w:r>
      <w:r w:rsidR="005E0DDB">
        <w:rPr>
          <w:sz w:val="26"/>
        </w:rPr>
        <w:t>3</w:t>
      </w:r>
      <w:r w:rsidR="00123EBA" w:rsidRPr="00123EBA">
        <w:rPr>
          <w:sz w:val="26"/>
        </w:rPr>
        <w:t xml:space="preserve"> гг.; </w:t>
      </w:r>
    </w:p>
    <w:p w:rsidR="00123EBA" w:rsidRPr="00123EBA" w:rsidRDefault="00123EBA" w:rsidP="005E0DDB">
      <w:pPr>
        <w:pStyle w:val="af"/>
        <w:numPr>
          <w:ilvl w:val="0"/>
          <w:numId w:val="36"/>
        </w:numPr>
        <w:spacing w:line="312" w:lineRule="auto"/>
        <w:rPr>
          <w:sz w:val="26"/>
        </w:rPr>
      </w:pPr>
      <w:r w:rsidRPr="00123EBA">
        <w:rPr>
          <w:sz w:val="26"/>
        </w:rPr>
        <w:t>среднесписочн</w:t>
      </w:r>
      <w:r w:rsidR="009031E1">
        <w:rPr>
          <w:sz w:val="26"/>
        </w:rPr>
        <w:t>ая</w:t>
      </w:r>
      <w:r w:rsidRPr="00123EBA">
        <w:rPr>
          <w:sz w:val="26"/>
        </w:rPr>
        <w:t xml:space="preserve"> численност</w:t>
      </w:r>
      <w:r w:rsidR="009031E1">
        <w:rPr>
          <w:sz w:val="26"/>
        </w:rPr>
        <w:t>ь</w:t>
      </w:r>
      <w:r w:rsidRPr="00123EBA">
        <w:rPr>
          <w:sz w:val="26"/>
        </w:rPr>
        <w:t xml:space="preserve"> занятых на </w:t>
      </w:r>
      <w:r w:rsidR="00F040B1">
        <w:rPr>
          <w:sz w:val="26"/>
        </w:rPr>
        <w:t>малых предприятиях</w:t>
      </w:r>
      <w:r w:rsidRPr="00123EBA">
        <w:rPr>
          <w:sz w:val="26"/>
        </w:rPr>
        <w:t xml:space="preserve"> в 20</w:t>
      </w:r>
      <w:r w:rsidR="006B1599">
        <w:rPr>
          <w:sz w:val="26"/>
        </w:rPr>
        <w:t>1</w:t>
      </w:r>
      <w:r w:rsidR="005E0DDB">
        <w:rPr>
          <w:sz w:val="26"/>
        </w:rPr>
        <w:t>2</w:t>
      </w:r>
      <w:r w:rsidRPr="00123EBA">
        <w:rPr>
          <w:sz w:val="26"/>
        </w:rPr>
        <w:t>-201</w:t>
      </w:r>
      <w:r w:rsidR="005E0DDB">
        <w:rPr>
          <w:sz w:val="26"/>
        </w:rPr>
        <w:t>3</w:t>
      </w:r>
      <w:r w:rsidRPr="00123EBA">
        <w:rPr>
          <w:sz w:val="26"/>
        </w:rPr>
        <w:t xml:space="preserve"> гг.; </w:t>
      </w:r>
    </w:p>
    <w:p w:rsidR="00123EBA" w:rsidRPr="00123EBA" w:rsidRDefault="009031E1" w:rsidP="005E0DDB">
      <w:pPr>
        <w:pStyle w:val="af"/>
        <w:numPr>
          <w:ilvl w:val="0"/>
          <w:numId w:val="36"/>
        </w:numPr>
        <w:spacing w:line="312" w:lineRule="auto"/>
        <w:rPr>
          <w:sz w:val="26"/>
        </w:rPr>
      </w:pPr>
      <w:r>
        <w:rPr>
          <w:sz w:val="26"/>
        </w:rPr>
        <w:t>объем</w:t>
      </w:r>
      <w:r w:rsidR="00123EBA" w:rsidRPr="00123EBA">
        <w:rPr>
          <w:sz w:val="26"/>
        </w:rPr>
        <w:t xml:space="preserve"> оборота малых предприятий в 20</w:t>
      </w:r>
      <w:r w:rsidR="006B1599">
        <w:rPr>
          <w:sz w:val="26"/>
        </w:rPr>
        <w:t>1</w:t>
      </w:r>
      <w:r w:rsidR="005E0DDB">
        <w:rPr>
          <w:sz w:val="26"/>
        </w:rPr>
        <w:t>2</w:t>
      </w:r>
      <w:r w:rsidR="00123EBA" w:rsidRPr="00123EBA">
        <w:rPr>
          <w:sz w:val="26"/>
        </w:rPr>
        <w:t>-201</w:t>
      </w:r>
      <w:r w:rsidR="005E0DDB">
        <w:rPr>
          <w:sz w:val="26"/>
        </w:rPr>
        <w:t>3</w:t>
      </w:r>
      <w:r w:rsidR="00123EBA" w:rsidRPr="00123EBA">
        <w:rPr>
          <w:sz w:val="26"/>
        </w:rPr>
        <w:t xml:space="preserve"> гг. (с учетом ИПЦ);</w:t>
      </w:r>
    </w:p>
    <w:p w:rsidR="00123EBA" w:rsidRPr="00123EBA" w:rsidRDefault="00123EBA" w:rsidP="005E0DDB">
      <w:pPr>
        <w:pStyle w:val="af"/>
        <w:numPr>
          <w:ilvl w:val="0"/>
          <w:numId w:val="36"/>
        </w:numPr>
        <w:spacing w:line="312" w:lineRule="auto"/>
        <w:rPr>
          <w:sz w:val="26"/>
        </w:rPr>
      </w:pPr>
      <w:r w:rsidRPr="00123EBA">
        <w:rPr>
          <w:sz w:val="26"/>
        </w:rPr>
        <w:t>объем инвестиций в основной капитал на малых предприятиях в 20</w:t>
      </w:r>
      <w:r w:rsidR="006B1599">
        <w:rPr>
          <w:sz w:val="26"/>
        </w:rPr>
        <w:t>1</w:t>
      </w:r>
      <w:r w:rsidR="005E0DDB">
        <w:rPr>
          <w:sz w:val="26"/>
        </w:rPr>
        <w:t>2</w:t>
      </w:r>
      <w:r w:rsidRPr="00123EBA">
        <w:rPr>
          <w:sz w:val="26"/>
        </w:rPr>
        <w:t>-201</w:t>
      </w:r>
      <w:r w:rsidR="005E0DDB">
        <w:rPr>
          <w:sz w:val="26"/>
        </w:rPr>
        <w:t>3</w:t>
      </w:r>
      <w:r w:rsidRPr="00123EBA">
        <w:rPr>
          <w:sz w:val="26"/>
        </w:rPr>
        <w:t xml:space="preserve"> гг. (с учетом ИПЦ).</w:t>
      </w:r>
    </w:p>
    <w:p w:rsidR="00F040B1" w:rsidRPr="005F49D3" w:rsidRDefault="00E9475C" w:rsidP="00F040B1">
      <w:pPr>
        <w:spacing w:line="312" w:lineRule="auto"/>
        <w:ind w:firstLine="709"/>
        <w:jc w:val="both"/>
        <w:rPr>
          <w:sz w:val="26"/>
        </w:rPr>
      </w:pPr>
      <w:r w:rsidRPr="005F49D3">
        <w:rPr>
          <w:sz w:val="26"/>
        </w:rPr>
        <w:t>По результатам прошедшего года п</w:t>
      </w:r>
      <w:r w:rsidR="00123EBA" w:rsidRPr="005F49D3">
        <w:rPr>
          <w:sz w:val="26"/>
        </w:rPr>
        <w:t>оложительная динамика всех четырех пок</w:t>
      </w:r>
      <w:r w:rsidR="00F040B1" w:rsidRPr="005F49D3">
        <w:rPr>
          <w:sz w:val="26"/>
        </w:rPr>
        <w:t xml:space="preserve">азателей отмечена </w:t>
      </w:r>
      <w:r w:rsidR="00A62F99">
        <w:rPr>
          <w:sz w:val="26"/>
        </w:rPr>
        <w:t>лишь в 14</w:t>
      </w:r>
      <w:r w:rsidR="00FA7EFE" w:rsidRPr="005F49D3">
        <w:rPr>
          <w:sz w:val="26"/>
        </w:rPr>
        <w:t xml:space="preserve"> регионах</w:t>
      </w:r>
      <w:r w:rsidR="00F040B1" w:rsidRPr="005F49D3">
        <w:rPr>
          <w:sz w:val="26"/>
        </w:rPr>
        <w:t>.</w:t>
      </w:r>
    </w:p>
    <w:p w:rsidR="005F49D3" w:rsidRPr="005F49D3" w:rsidRDefault="005F49D3" w:rsidP="00F040B1">
      <w:pPr>
        <w:spacing w:line="312" w:lineRule="auto"/>
        <w:ind w:firstLine="709"/>
        <w:jc w:val="both"/>
        <w:rPr>
          <w:sz w:val="26"/>
        </w:rPr>
      </w:pPr>
      <w:proofErr w:type="gramStart"/>
      <w:r w:rsidRPr="005F49D3">
        <w:rPr>
          <w:sz w:val="26"/>
        </w:rPr>
        <w:t>П</w:t>
      </w:r>
      <w:r w:rsidR="00F040B1" w:rsidRPr="005F49D3">
        <w:rPr>
          <w:sz w:val="26"/>
        </w:rPr>
        <w:t xml:space="preserve">оложительная динамика </w:t>
      </w:r>
      <w:r w:rsidR="00123EBA" w:rsidRPr="005F49D3">
        <w:rPr>
          <w:sz w:val="26"/>
        </w:rPr>
        <w:t>трех показателей</w:t>
      </w:r>
      <w:r w:rsidRPr="005F49D3">
        <w:rPr>
          <w:sz w:val="26"/>
        </w:rPr>
        <w:t xml:space="preserve"> отмечена только в </w:t>
      </w:r>
      <w:r w:rsidR="00C2352E">
        <w:rPr>
          <w:sz w:val="26"/>
        </w:rPr>
        <w:t>2</w:t>
      </w:r>
      <w:r w:rsidR="00A62F99">
        <w:rPr>
          <w:sz w:val="26"/>
        </w:rPr>
        <w:t>7</w:t>
      </w:r>
      <w:r w:rsidRPr="005F49D3">
        <w:rPr>
          <w:sz w:val="26"/>
        </w:rPr>
        <w:t xml:space="preserve"> регионах</w:t>
      </w:r>
      <w:r w:rsidR="00123EBA" w:rsidRPr="005F49D3">
        <w:rPr>
          <w:sz w:val="26"/>
        </w:rPr>
        <w:t xml:space="preserve">, </w:t>
      </w:r>
      <w:r w:rsidRPr="005F49D3">
        <w:rPr>
          <w:sz w:val="26"/>
        </w:rPr>
        <w:t>при этом</w:t>
      </w:r>
      <w:r w:rsidR="00123EBA" w:rsidRPr="005F49D3">
        <w:rPr>
          <w:sz w:val="26"/>
        </w:rPr>
        <w:t xml:space="preserve"> в </w:t>
      </w:r>
      <w:r w:rsidR="00FD363E">
        <w:rPr>
          <w:sz w:val="26"/>
        </w:rPr>
        <w:t>4</w:t>
      </w:r>
      <w:r w:rsidR="00C2352E">
        <w:rPr>
          <w:sz w:val="26"/>
        </w:rPr>
        <w:t xml:space="preserve"> регионах сократилось количество малых предприятий в расчете на 100 тыс. жителей, </w:t>
      </w:r>
      <w:r w:rsidR="00FD363E">
        <w:rPr>
          <w:sz w:val="26"/>
        </w:rPr>
        <w:t xml:space="preserve">в 7 регионах отмечено снижение среднесписочной численности занятых на малых предприятиях, оборот малых предприятий сократился в 5 регионах, </w:t>
      </w:r>
      <w:r w:rsidR="00C2352E">
        <w:rPr>
          <w:sz w:val="26"/>
        </w:rPr>
        <w:t xml:space="preserve">в </w:t>
      </w:r>
      <w:r w:rsidR="00FD363E">
        <w:rPr>
          <w:sz w:val="26"/>
        </w:rPr>
        <w:t>11</w:t>
      </w:r>
      <w:r w:rsidR="00123EBA" w:rsidRPr="005F49D3">
        <w:rPr>
          <w:sz w:val="26"/>
        </w:rPr>
        <w:t xml:space="preserve"> регион</w:t>
      </w:r>
      <w:r w:rsidR="008E54B7" w:rsidRPr="005F49D3">
        <w:rPr>
          <w:sz w:val="26"/>
        </w:rPr>
        <w:t>ах</w:t>
      </w:r>
      <w:r w:rsidR="00123EBA" w:rsidRPr="005F49D3">
        <w:rPr>
          <w:sz w:val="26"/>
        </w:rPr>
        <w:t xml:space="preserve"> сни</w:t>
      </w:r>
      <w:r w:rsidR="00C2352E">
        <w:rPr>
          <w:sz w:val="26"/>
        </w:rPr>
        <w:t xml:space="preserve">зился </w:t>
      </w:r>
      <w:r w:rsidRPr="005F49D3">
        <w:rPr>
          <w:sz w:val="26"/>
        </w:rPr>
        <w:t>объе</w:t>
      </w:r>
      <w:r w:rsidR="00FD363E">
        <w:rPr>
          <w:sz w:val="26"/>
        </w:rPr>
        <w:t>м инвестиций в основной капитал</w:t>
      </w:r>
      <w:r w:rsidRPr="005F49D3">
        <w:rPr>
          <w:sz w:val="26"/>
        </w:rPr>
        <w:t>.</w:t>
      </w:r>
      <w:proofErr w:type="gramEnd"/>
    </w:p>
    <w:p w:rsidR="00BB6BE9" w:rsidRPr="00BB6BE9" w:rsidRDefault="00123EBA" w:rsidP="00BB6BE9">
      <w:pPr>
        <w:spacing w:line="312" w:lineRule="auto"/>
        <w:ind w:firstLine="709"/>
        <w:jc w:val="both"/>
        <w:rPr>
          <w:sz w:val="26"/>
        </w:rPr>
      </w:pPr>
      <w:r w:rsidRPr="00784B59">
        <w:rPr>
          <w:sz w:val="26"/>
        </w:rPr>
        <w:t xml:space="preserve">В </w:t>
      </w:r>
      <w:r w:rsidR="001D3D12" w:rsidRPr="00784B59">
        <w:rPr>
          <w:sz w:val="26"/>
        </w:rPr>
        <w:t>2</w:t>
      </w:r>
      <w:r w:rsidR="00B513BA">
        <w:rPr>
          <w:sz w:val="26"/>
        </w:rPr>
        <w:t>0</w:t>
      </w:r>
      <w:r w:rsidRPr="00784B59">
        <w:rPr>
          <w:sz w:val="26"/>
        </w:rPr>
        <w:t xml:space="preserve"> регионах</w:t>
      </w:r>
      <w:r w:rsidR="00F040B1" w:rsidRPr="00784B59">
        <w:rPr>
          <w:sz w:val="26"/>
        </w:rPr>
        <w:t xml:space="preserve"> </w:t>
      </w:r>
      <w:r w:rsidR="00640BBF" w:rsidRPr="00784B59">
        <w:rPr>
          <w:sz w:val="26"/>
        </w:rPr>
        <w:t xml:space="preserve">отмечена положительная динамика только двух показателей, в </w:t>
      </w:r>
      <w:r w:rsidR="00B513BA">
        <w:rPr>
          <w:sz w:val="26"/>
        </w:rPr>
        <w:t>21</w:t>
      </w:r>
      <w:r w:rsidR="00784B59" w:rsidRPr="00784B59">
        <w:rPr>
          <w:sz w:val="26"/>
        </w:rPr>
        <w:t xml:space="preserve"> </w:t>
      </w:r>
      <w:r w:rsidR="00640BBF" w:rsidRPr="00784B59">
        <w:rPr>
          <w:sz w:val="26"/>
        </w:rPr>
        <w:t>регион</w:t>
      </w:r>
      <w:r w:rsidR="00B513BA">
        <w:rPr>
          <w:sz w:val="26"/>
        </w:rPr>
        <w:t>е</w:t>
      </w:r>
      <w:r w:rsidR="00784B59" w:rsidRPr="00784B59">
        <w:rPr>
          <w:sz w:val="26"/>
        </w:rPr>
        <w:t xml:space="preserve"> отмечена </w:t>
      </w:r>
      <w:r w:rsidR="00640BBF" w:rsidRPr="00784B59">
        <w:rPr>
          <w:sz w:val="26"/>
        </w:rPr>
        <w:t>положительная динамика лишь одного показателя</w:t>
      </w:r>
      <w:r w:rsidR="009B43E7" w:rsidRPr="00784B59">
        <w:rPr>
          <w:sz w:val="26"/>
        </w:rPr>
        <w:t xml:space="preserve">. </w:t>
      </w:r>
      <w:r w:rsidR="00B513BA">
        <w:rPr>
          <w:sz w:val="26"/>
        </w:rPr>
        <w:t>В 1 регионе наблюдается о</w:t>
      </w:r>
      <w:r w:rsidR="009B43E7" w:rsidRPr="00784B59">
        <w:rPr>
          <w:sz w:val="26"/>
        </w:rPr>
        <w:t>трицательная динамика всех четырех показателей</w:t>
      </w:r>
      <w:r w:rsidR="00784B59" w:rsidRPr="00784B59">
        <w:rPr>
          <w:sz w:val="26"/>
        </w:rPr>
        <w:t>.</w:t>
      </w:r>
    </w:p>
    <w:p w:rsidR="00BB6BE9" w:rsidRPr="00BB6BE9" w:rsidRDefault="00BB6BE9" w:rsidP="00BB6BE9">
      <w:pPr>
        <w:spacing w:line="312" w:lineRule="auto"/>
        <w:ind w:firstLine="709"/>
        <w:jc w:val="both"/>
        <w:rPr>
          <w:sz w:val="26"/>
        </w:rPr>
        <w:sectPr w:rsidR="00BB6BE9" w:rsidRPr="00BB6BE9" w:rsidSect="00C33DA1">
          <w:headerReference w:type="even" r:id="rId11"/>
          <w:headerReference w:type="default" r:id="rId12"/>
          <w:footerReference w:type="even" r:id="rId13"/>
          <w:footerReference w:type="default" r:id="rId14"/>
          <w:pgSz w:w="11907" w:h="16840"/>
          <w:pgMar w:top="1418" w:right="1418" w:bottom="851" w:left="1418" w:header="720" w:footer="454" w:gutter="0"/>
          <w:cols w:space="720"/>
          <w:titlePg/>
          <w:docGrid w:linePitch="272"/>
        </w:sectPr>
      </w:pPr>
    </w:p>
    <w:p w:rsidR="00513F30" w:rsidRPr="00513F30" w:rsidRDefault="00513F30" w:rsidP="00513F30">
      <w:pPr>
        <w:ind w:firstLine="720"/>
        <w:jc w:val="right"/>
        <w:rPr>
          <w:i/>
          <w:sz w:val="24"/>
          <w:szCs w:val="24"/>
        </w:rPr>
      </w:pPr>
      <w:r w:rsidRPr="00513F30">
        <w:rPr>
          <w:i/>
          <w:sz w:val="24"/>
          <w:szCs w:val="24"/>
        </w:rPr>
        <w:lastRenderedPageBreak/>
        <w:t>Таблица 5.1.</w:t>
      </w:r>
    </w:p>
    <w:p w:rsidR="00513F30" w:rsidRPr="00513F30" w:rsidRDefault="00513F30" w:rsidP="00513F30">
      <w:pPr>
        <w:ind w:firstLine="720"/>
        <w:jc w:val="center"/>
        <w:rPr>
          <w:b/>
          <w:sz w:val="24"/>
          <w:szCs w:val="24"/>
        </w:rPr>
      </w:pPr>
      <w:r w:rsidRPr="00513F30">
        <w:rPr>
          <w:b/>
          <w:sz w:val="24"/>
          <w:szCs w:val="24"/>
        </w:rPr>
        <w:t xml:space="preserve">Типы регионов России по динамике основных показателей, характеризующих развитие малого предпринимательства </w:t>
      </w:r>
    </w:p>
    <w:p w:rsidR="00513F30" w:rsidRPr="00513F30" w:rsidRDefault="00513F30" w:rsidP="005276EE">
      <w:pPr>
        <w:spacing w:after="120"/>
        <w:ind w:firstLine="720"/>
        <w:jc w:val="center"/>
        <w:rPr>
          <w:b/>
          <w:sz w:val="24"/>
          <w:szCs w:val="24"/>
        </w:rPr>
      </w:pPr>
      <w:r w:rsidRPr="005276EE">
        <w:rPr>
          <w:b/>
          <w:sz w:val="24"/>
          <w:szCs w:val="24"/>
        </w:rPr>
        <w:t>в 20</w:t>
      </w:r>
      <w:r w:rsidR="00F00852" w:rsidRPr="005276EE">
        <w:rPr>
          <w:b/>
          <w:sz w:val="24"/>
          <w:szCs w:val="24"/>
        </w:rPr>
        <w:t>1</w:t>
      </w:r>
      <w:r w:rsidR="005E0DDB">
        <w:rPr>
          <w:b/>
          <w:sz w:val="24"/>
          <w:szCs w:val="24"/>
        </w:rPr>
        <w:t>2</w:t>
      </w:r>
      <w:r w:rsidRPr="005276EE">
        <w:rPr>
          <w:b/>
          <w:sz w:val="24"/>
          <w:szCs w:val="24"/>
        </w:rPr>
        <w:t>-201</w:t>
      </w:r>
      <w:r w:rsidR="005E0DDB">
        <w:rPr>
          <w:b/>
          <w:sz w:val="24"/>
          <w:szCs w:val="24"/>
        </w:rPr>
        <w:t>3</w:t>
      </w:r>
      <w:r w:rsidRPr="005276EE">
        <w:rPr>
          <w:b/>
          <w:sz w:val="24"/>
          <w:szCs w:val="24"/>
        </w:rPr>
        <w:t xml:space="preserve"> гг.</w:t>
      </w:r>
    </w:p>
    <w:tbl>
      <w:tblPr>
        <w:tblStyle w:val="2-61"/>
        <w:tblW w:w="5150" w:type="pct"/>
        <w:tblLayout w:type="fixed"/>
        <w:tblLook w:val="0420"/>
      </w:tblPr>
      <w:tblGrid>
        <w:gridCol w:w="1668"/>
        <w:gridCol w:w="1842"/>
        <w:gridCol w:w="1701"/>
        <w:gridCol w:w="1701"/>
        <w:gridCol w:w="8319"/>
      </w:tblGrid>
      <w:tr w:rsidR="00513F30" w:rsidRPr="00513F30" w:rsidTr="00801DB5">
        <w:trPr>
          <w:cnfStyle w:val="100000000000"/>
          <w:tblHeader/>
        </w:trPr>
        <w:tc>
          <w:tcPr>
            <w:tcW w:w="6912" w:type="dxa"/>
            <w:gridSpan w:val="4"/>
            <w:tcBorders>
              <w:top w:val="single" w:sz="8" w:space="0" w:color="F79646"/>
              <w:left w:val="single" w:sz="8" w:space="0" w:color="F79646"/>
              <w:bottom w:val="single" w:sz="8" w:space="0" w:color="F79646"/>
              <w:right w:val="single" w:sz="8" w:space="0" w:color="F79646"/>
            </w:tcBorders>
            <w:shd w:val="clear" w:color="auto" w:fill="FABF8F" w:themeFill="accent6" w:themeFillTint="99"/>
            <w:vAlign w:val="center"/>
            <w:hideMark/>
          </w:tcPr>
          <w:p w:rsidR="00513F30" w:rsidRPr="00B116B1" w:rsidRDefault="00513F30" w:rsidP="00513F30">
            <w:pPr>
              <w:jc w:val="center"/>
              <w:rPr>
                <w:rFonts w:asciiTheme="majorHAnsi" w:hAnsiTheme="majorHAnsi"/>
                <w:sz w:val="24"/>
                <w:szCs w:val="26"/>
              </w:rPr>
            </w:pPr>
            <w:r w:rsidRPr="00B116B1">
              <w:rPr>
                <w:rFonts w:asciiTheme="majorHAnsi" w:hAnsiTheme="majorHAnsi"/>
                <w:sz w:val="24"/>
                <w:szCs w:val="26"/>
              </w:rPr>
              <w:t>Динамики основных показателей развития МП</w:t>
            </w:r>
          </w:p>
          <w:p w:rsidR="00513F30" w:rsidRPr="00513F30" w:rsidRDefault="00513F30" w:rsidP="005E0DDB">
            <w:pPr>
              <w:jc w:val="center"/>
              <w:rPr>
                <w:rFonts w:asciiTheme="majorHAnsi" w:hAnsiTheme="majorHAnsi"/>
                <w:sz w:val="26"/>
                <w:szCs w:val="26"/>
                <w:vertAlign w:val="superscript"/>
              </w:rPr>
            </w:pPr>
            <w:r w:rsidRPr="00B116B1">
              <w:rPr>
                <w:rFonts w:asciiTheme="majorHAnsi" w:hAnsiTheme="majorHAnsi"/>
                <w:sz w:val="24"/>
                <w:szCs w:val="26"/>
              </w:rPr>
              <w:t>201</w:t>
            </w:r>
            <w:r w:rsidR="005E0DDB">
              <w:rPr>
                <w:rFonts w:asciiTheme="majorHAnsi" w:hAnsiTheme="majorHAnsi"/>
                <w:sz w:val="24"/>
                <w:szCs w:val="26"/>
              </w:rPr>
              <w:t>3</w:t>
            </w:r>
            <w:r w:rsidRPr="00B116B1">
              <w:rPr>
                <w:rFonts w:asciiTheme="majorHAnsi" w:hAnsiTheme="majorHAnsi"/>
                <w:sz w:val="24"/>
                <w:szCs w:val="26"/>
              </w:rPr>
              <w:t xml:space="preserve"> г. к 20</w:t>
            </w:r>
            <w:r w:rsidR="00F00852" w:rsidRPr="00B116B1">
              <w:rPr>
                <w:rFonts w:asciiTheme="majorHAnsi" w:hAnsiTheme="majorHAnsi"/>
                <w:sz w:val="24"/>
                <w:szCs w:val="26"/>
              </w:rPr>
              <w:t>1</w:t>
            </w:r>
            <w:r w:rsidR="005E0DDB">
              <w:rPr>
                <w:rFonts w:asciiTheme="majorHAnsi" w:hAnsiTheme="majorHAnsi"/>
                <w:sz w:val="24"/>
                <w:szCs w:val="26"/>
              </w:rPr>
              <w:t>2</w:t>
            </w:r>
            <w:r w:rsidRPr="00B116B1">
              <w:rPr>
                <w:rFonts w:asciiTheme="majorHAnsi" w:hAnsiTheme="majorHAnsi"/>
                <w:sz w:val="24"/>
                <w:szCs w:val="26"/>
              </w:rPr>
              <w:t xml:space="preserve"> г.</w:t>
            </w:r>
          </w:p>
        </w:tc>
        <w:tc>
          <w:tcPr>
            <w:tcW w:w="8319" w:type="dxa"/>
            <w:vMerge w:val="restart"/>
            <w:tcBorders>
              <w:top w:val="single" w:sz="8" w:space="0" w:color="F79646"/>
              <w:left w:val="single" w:sz="8" w:space="0" w:color="F79646"/>
              <w:bottom w:val="single" w:sz="8" w:space="0" w:color="F79646"/>
              <w:right w:val="single" w:sz="8" w:space="0" w:color="F79646"/>
            </w:tcBorders>
            <w:shd w:val="clear" w:color="auto" w:fill="FABF8F" w:themeFill="accent6" w:themeFillTint="99"/>
            <w:vAlign w:val="center"/>
            <w:hideMark/>
          </w:tcPr>
          <w:p w:rsidR="00513F30" w:rsidRPr="00513F30" w:rsidRDefault="00513F30" w:rsidP="0026538A">
            <w:pPr>
              <w:jc w:val="center"/>
              <w:rPr>
                <w:rFonts w:asciiTheme="majorHAnsi" w:hAnsiTheme="majorHAnsi"/>
                <w:sz w:val="26"/>
                <w:szCs w:val="26"/>
              </w:rPr>
            </w:pPr>
            <w:r w:rsidRPr="00B116B1">
              <w:rPr>
                <w:rFonts w:asciiTheme="majorHAnsi" w:hAnsiTheme="majorHAnsi"/>
                <w:sz w:val="24"/>
                <w:szCs w:val="26"/>
              </w:rPr>
              <w:t>Субъекты Российской Федерации</w:t>
            </w:r>
            <w:r w:rsidR="0051782C">
              <w:rPr>
                <w:rFonts w:asciiTheme="majorHAnsi" w:hAnsiTheme="majorHAnsi"/>
                <w:sz w:val="24"/>
                <w:szCs w:val="26"/>
              </w:rPr>
              <w:br/>
              <w:t>(в алфавитном порядке)</w:t>
            </w:r>
          </w:p>
        </w:tc>
      </w:tr>
      <w:tr w:rsidR="00513F30" w:rsidRPr="00513F30" w:rsidTr="00801DB5">
        <w:trPr>
          <w:cnfStyle w:val="100000000000"/>
          <w:tblHeader/>
        </w:trPr>
        <w:tc>
          <w:tcPr>
            <w:tcW w:w="1668" w:type="dxa"/>
            <w:tcBorders>
              <w:top w:val="single" w:sz="8" w:space="0" w:color="F79646"/>
              <w:left w:val="single" w:sz="8" w:space="0" w:color="F79646"/>
              <w:bottom w:val="single" w:sz="8" w:space="0" w:color="F79646"/>
              <w:right w:val="single" w:sz="8" w:space="0" w:color="F79646"/>
            </w:tcBorders>
            <w:shd w:val="clear" w:color="auto" w:fill="FABF8F" w:themeFill="accent6" w:themeFillTint="99"/>
            <w:vAlign w:val="center"/>
            <w:hideMark/>
          </w:tcPr>
          <w:p w:rsidR="00513F30" w:rsidRPr="00B51F4C" w:rsidRDefault="00513F30" w:rsidP="00513F30">
            <w:pPr>
              <w:jc w:val="center"/>
              <w:rPr>
                <w:rFonts w:asciiTheme="majorHAnsi" w:hAnsiTheme="majorHAnsi"/>
                <w:szCs w:val="26"/>
              </w:rPr>
            </w:pPr>
            <w:r w:rsidRPr="00801DB5">
              <w:rPr>
                <w:rFonts w:asciiTheme="majorHAnsi" w:hAnsiTheme="majorHAnsi"/>
                <w:szCs w:val="26"/>
              </w:rPr>
              <w:t>Количество МП</w:t>
            </w:r>
            <w:r w:rsidR="00B51F4C" w:rsidRPr="00B51F4C">
              <w:rPr>
                <w:rFonts w:asciiTheme="majorHAnsi" w:hAnsiTheme="majorHAnsi"/>
                <w:szCs w:val="26"/>
              </w:rPr>
              <w:t xml:space="preserve"> </w:t>
            </w:r>
            <w:r w:rsidR="00B51F4C">
              <w:rPr>
                <w:rFonts w:asciiTheme="majorHAnsi" w:hAnsiTheme="majorHAnsi"/>
                <w:szCs w:val="26"/>
              </w:rPr>
              <w:t>на 100 тыс. жителей</w:t>
            </w:r>
          </w:p>
        </w:tc>
        <w:tc>
          <w:tcPr>
            <w:tcW w:w="1842" w:type="dxa"/>
            <w:tcBorders>
              <w:top w:val="single" w:sz="8" w:space="0" w:color="F79646"/>
              <w:left w:val="single" w:sz="8" w:space="0" w:color="F79646"/>
              <w:bottom w:val="single" w:sz="8" w:space="0" w:color="F79646"/>
              <w:right w:val="single" w:sz="8" w:space="0" w:color="F79646"/>
            </w:tcBorders>
            <w:shd w:val="clear" w:color="auto" w:fill="FABF8F" w:themeFill="accent6" w:themeFillTint="99"/>
            <w:vAlign w:val="center"/>
            <w:hideMark/>
          </w:tcPr>
          <w:p w:rsidR="00513F30" w:rsidRPr="00801DB5" w:rsidRDefault="00513F30" w:rsidP="00513F30">
            <w:pPr>
              <w:jc w:val="center"/>
              <w:rPr>
                <w:rFonts w:asciiTheme="majorHAnsi" w:hAnsiTheme="majorHAnsi"/>
                <w:szCs w:val="26"/>
              </w:rPr>
            </w:pPr>
            <w:proofErr w:type="gramStart"/>
            <w:r w:rsidRPr="00801DB5">
              <w:rPr>
                <w:rFonts w:asciiTheme="majorHAnsi" w:hAnsiTheme="majorHAnsi"/>
                <w:szCs w:val="26"/>
              </w:rPr>
              <w:t>Численность</w:t>
            </w:r>
            <w:r w:rsidR="00B116B1" w:rsidRPr="00801DB5">
              <w:rPr>
                <w:rFonts w:asciiTheme="majorHAnsi" w:hAnsiTheme="majorHAnsi"/>
                <w:szCs w:val="26"/>
              </w:rPr>
              <w:t xml:space="preserve"> </w:t>
            </w:r>
            <w:r w:rsidRPr="00801DB5">
              <w:rPr>
                <w:rFonts w:asciiTheme="majorHAnsi" w:hAnsiTheme="majorHAnsi"/>
                <w:szCs w:val="26"/>
              </w:rPr>
              <w:t>занятых на МП</w:t>
            </w:r>
            <w:proofErr w:type="gramEnd"/>
          </w:p>
        </w:tc>
        <w:tc>
          <w:tcPr>
            <w:tcW w:w="1701" w:type="dxa"/>
            <w:tcBorders>
              <w:top w:val="single" w:sz="8" w:space="0" w:color="F79646"/>
              <w:left w:val="single" w:sz="8" w:space="0" w:color="F79646"/>
              <w:bottom w:val="single" w:sz="8" w:space="0" w:color="F79646"/>
              <w:right w:val="single" w:sz="8" w:space="0" w:color="F79646"/>
            </w:tcBorders>
            <w:shd w:val="clear" w:color="auto" w:fill="FABF8F" w:themeFill="accent6" w:themeFillTint="99"/>
            <w:vAlign w:val="center"/>
            <w:hideMark/>
          </w:tcPr>
          <w:p w:rsidR="00513F30" w:rsidRDefault="00513F30" w:rsidP="00513F30">
            <w:pPr>
              <w:jc w:val="center"/>
              <w:rPr>
                <w:rFonts w:asciiTheme="majorHAnsi" w:hAnsiTheme="majorHAnsi"/>
                <w:szCs w:val="26"/>
              </w:rPr>
            </w:pPr>
            <w:r w:rsidRPr="00801DB5">
              <w:rPr>
                <w:rFonts w:asciiTheme="majorHAnsi" w:hAnsiTheme="majorHAnsi"/>
                <w:szCs w:val="26"/>
              </w:rPr>
              <w:t>Оборот МП</w:t>
            </w:r>
          </w:p>
          <w:p w:rsidR="00B51F4C" w:rsidRPr="00801DB5" w:rsidRDefault="00B51F4C" w:rsidP="00513F30">
            <w:pPr>
              <w:jc w:val="center"/>
              <w:rPr>
                <w:rFonts w:asciiTheme="majorHAnsi" w:hAnsiTheme="majorHAnsi"/>
                <w:szCs w:val="26"/>
              </w:rPr>
            </w:pPr>
            <w:r>
              <w:rPr>
                <w:rFonts w:asciiTheme="majorHAnsi" w:hAnsiTheme="majorHAnsi"/>
                <w:szCs w:val="26"/>
              </w:rPr>
              <w:t>(с учетом ИПЦ)</w:t>
            </w:r>
          </w:p>
        </w:tc>
        <w:tc>
          <w:tcPr>
            <w:tcW w:w="1701" w:type="dxa"/>
            <w:tcBorders>
              <w:top w:val="single" w:sz="8" w:space="0" w:color="F79646"/>
              <w:left w:val="single" w:sz="8" w:space="0" w:color="F79646"/>
              <w:bottom w:val="single" w:sz="8" w:space="0" w:color="F79646"/>
              <w:right w:val="single" w:sz="8" w:space="0" w:color="F79646"/>
            </w:tcBorders>
            <w:shd w:val="clear" w:color="auto" w:fill="FABF8F" w:themeFill="accent6" w:themeFillTint="99"/>
            <w:vAlign w:val="center"/>
            <w:hideMark/>
          </w:tcPr>
          <w:p w:rsidR="00513F30" w:rsidRDefault="00513F30" w:rsidP="00513F30">
            <w:pPr>
              <w:jc w:val="center"/>
              <w:rPr>
                <w:rFonts w:asciiTheme="majorHAnsi" w:hAnsiTheme="majorHAnsi"/>
                <w:szCs w:val="26"/>
              </w:rPr>
            </w:pPr>
            <w:r w:rsidRPr="00801DB5">
              <w:rPr>
                <w:rFonts w:asciiTheme="majorHAnsi" w:hAnsiTheme="majorHAnsi"/>
                <w:szCs w:val="26"/>
              </w:rPr>
              <w:t>ИОК на МП</w:t>
            </w:r>
          </w:p>
          <w:p w:rsidR="00B51F4C" w:rsidRPr="00801DB5" w:rsidRDefault="00B51F4C" w:rsidP="00513F30">
            <w:pPr>
              <w:jc w:val="center"/>
              <w:rPr>
                <w:rFonts w:asciiTheme="majorHAnsi" w:hAnsiTheme="majorHAnsi"/>
                <w:szCs w:val="26"/>
              </w:rPr>
            </w:pPr>
            <w:r>
              <w:rPr>
                <w:rFonts w:asciiTheme="majorHAnsi" w:hAnsiTheme="majorHAnsi"/>
                <w:szCs w:val="26"/>
              </w:rPr>
              <w:t>(с учетом ИПЦ)</w:t>
            </w:r>
          </w:p>
        </w:tc>
        <w:tc>
          <w:tcPr>
            <w:tcW w:w="8319" w:type="dxa"/>
            <w:vMerge/>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513F30" w:rsidP="00513F30">
            <w:pPr>
              <w:rPr>
                <w:rFonts w:asciiTheme="majorHAnsi" w:hAnsiTheme="majorHAnsi"/>
                <w:sz w:val="26"/>
                <w:szCs w:val="26"/>
              </w:rPr>
            </w:pPr>
          </w:p>
        </w:tc>
      </w:tr>
      <w:tr w:rsidR="00513F30" w:rsidRPr="00513F30" w:rsidTr="00D06739">
        <w:trPr>
          <w:cnfStyle w:val="000000100000"/>
          <w:trHeight w:val="907"/>
        </w:trPr>
        <w:tc>
          <w:tcPr>
            <w:tcW w:w="1668" w:type="dxa"/>
            <w:tcBorders>
              <w:top w:val="single" w:sz="8" w:space="0" w:color="F79646"/>
              <w:left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6" type="#_x0000_t68" style="position:absolute;left:0;text-align:left;margin-left:17pt;margin-top:1.95pt;width:45.35pt;height:36.85pt;z-index:251732992;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842"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87" type="#_x0000_t68" style="position:absolute;left:0;text-align:left;margin-left:20.55pt;margin-top:2.55pt;width:45.35pt;height:36.85pt;z-index:251734016;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88" type="#_x0000_t68" style="position:absolute;left:0;text-align:left;margin-left:16.9pt;margin-top:3.45pt;width:45.35pt;height:36.85pt;z-index:251735040;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06" type="#_x0000_t68" style="position:absolute;left:0;text-align:left;margin-left:17.1pt;margin-top:3.9pt;width:45.35pt;height:36.85pt;z-index:251753472;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8319" w:type="dxa"/>
            <w:tcBorders>
              <w:top w:val="single" w:sz="8" w:space="0" w:color="F79646"/>
              <w:bottom w:val="single" w:sz="8" w:space="0" w:color="F79646"/>
              <w:right w:val="single" w:sz="8" w:space="0" w:color="F79646"/>
            </w:tcBorders>
            <w:vAlign w:val="center"/>
            <w:hideMark/>
          </w:tcPr>
          <w:p w:rsidR="00513F30" w:rsidRPr="00B116B1" w:rsidRDefault="00E60A68" w:rsidP="00FA7EFE">
            <w:pPr>
              <w:rPr>
                <w:rFonts w:asciiTheme="majorHAnsi" w:hAnsiTheme="majorHAnsi"/>
                <w:b/>
                <w:sz w:val="22"/>
                <w:szCs w:val="24"/>
              </w:rPr>
            </w:pPr>
            <w:r>
              <w:rPr>
                <w:rFonts w:asciiTheme="majorHAnsi" w:hAnsiTheme="majorHAnsi"/>
                <w:b/>
                <w:sz w:val="22"/>
                <w:szCs w:val="24"/>
              </w:rPr>
              <w:t>14</w:t>
            </w:r>
            <w:r w:rsidR="00903115" w:rsidRPr="00B116B1">
              <w:rPr>
                <w:rFonts w:asciiTheme="majorHAnsi" w:hAnsiTheme="majorHAnsi"/>
                <w:b/>
                <w:sz w:val="22"/>
                <w:szCs w:val="24"/>
              </w:rPr>
              <w:t xml:space="preserve"> регион</w:t>
            </w:r>
            <w:r>
              <w:rPr>
                <w:rFonts w:asciiTheme="majorHAnsi" w:hAnsiTheme="majorHAnsi"/>
                <w:b/>
                <w:sz w:val="22"/>
                <w:szCs w:val="24"/>
              </w:rPr>
              <w:t>ов</w:t>
            </w:r>
            <w:r w:rsidR="00903115" w:rsidRPr="00B116B1">
              <w:rPr>
                <w:rFonts w:asciiTheme="majorHAnsi" w:hAnsiTheme="majorHAnsi"/>
                <w:b/>
                <w:sz w:val="22"/>
                <w:szCs w:val="24"/>
              </w:rPr>
              <w:t>:</w:t>
            </w:r>
          </w:p>
          <w:p w:rsidR="00BB6BE9" w:rsidRPr="00BB6BE9" w:rsidRDefault="00A85636" w:rsidP="00A85636">
            <w:pPr>
              <w:rPr>
                <w:rFonts w:asciiTheme="majorHAnsi" w:hAnsiTheme="majorHAnsi"/>
                <w:sz w:val="22"/>
                <w:szCs w:val="24"/>
              </w:rPr>
            </w:pPr>
            <w:proofErr w:type="gramStart"/>
            <w:r w:rsidRPr="00A85636">
              <w:rPr>
                <w:rFonts w:asciiTheme="majorHAnsi" w:hAnsiTheme="majorHAnsi"/>
                <w:sz w:val="22"/>
                <w:szCs w:val="24"/>
              </w:rPr>
              <w:t>Владимирская область</w:t>
            </w:r>
            <w:r>
              <w:rPr>
                <w:rFonts w:asciiTheme="majorHAnsi" w:hAnsiTheme="majorHAnsi"/>
                <w:sz w:val="22"/>
                <w:szCs w:val="24"/>
              </w:rPr>
              <w:t xml:space="preserve">, </w:t>
            </w:r>
            <w:r w:rsidRPr="00A85636">
              <w:rPr>
                <w:rFonts w:asciiTheme="majorHAnsi" w:hAnsiTheme="majorHAnsi"/>
                <w:sz w:val="22"/>
                <w:szCs w:val="24"/>
              </w:rPr>
              <w:t>Забайкальский край</w:t>
            </w:r>
            <w:r>
              <w:rPr>
                <w:rFonts w:asciiTheme="majorHAnsi" w:hAnsiTheme="majorHAnsi"/>
                <w:sz w:val="22"/>
                <w:szCs w:val="24"/>
              </w:rPr>
              <w:t xml:space="preserve">, </w:t>
            </w:r>
            <w:r w:rsidRPr="00A85636">
              <w:rPr>
                <w:rFonts w:asciiTheme="majorHAnsi" w:hAnsiTheme="majorHAnsi"/>
                <w:sz w:val="22"/>
                <w:szCs w:val="24"/>
              </w:rPr>
              <w:t>Ивановская область</w:t>
            </w:r>
            <w:r>
              <w:rPr>
                <w:rFonts w:asciiTheme="majorHAnsi" w:hAnsiTheme="majorHAnsi"/>
                <w:sz w:val="22"/>
                <w:szCs w:val="24"/>
              </w:rPr>
              <w:t xml:space="preserve">, </w:t>
            </w:r>
            <w:r w:rsidRPr="00A85636">
              <w:rPr>
                <w:rFonts w:asciiTheme="majorHAnsi" w:hAnsiTheme="majorHAnsi"/>
                <w:sz w:val="22"/>
                <w:szCs w:val="24"/>
              </w:rPr>
              <w:t>Курганская область</w:t>
            </w:r>
            <w:r>
              <w:rPr>
                <w:rFonts w:asciiTheme="majorHAnsi" w:hAnsiTheme="majorHAnsi"/>
                <w:sz w:val="22"/>
                <w:szCs w:val="24"/>
              </w:rPr>
              <w:t xml:space="preserve">, </w:t>
            </w:r>
            <w:r w:rsidRPr="00A85636">
              <w:rPr>
                <w:rFonts w:asciiTheme="majorHAnsi" w:hAnsiTheme="majorHAnsi"/>
                <w:sz w:val="22"/>
                <w:szCs w:val="24"/>
              </w:rPr>
              <w:t>Курская область</w:t>
            </w:r>
            <w:r>
              <w:rPr>
                <w:rFonts w:asciiTheme="majorHAnsi" w:hAnsiTheme="majorHAnsi"/>
                <w:sz w:val="22"/>
                <w:szCs w:val="24"/>
              </w:rPr>
              <w:t xml:space="preserve">, </w:t>
            </w:r>
            <w:r w:rsidRPr="00A85636">
              <w:rPr>
                <w:rFonts w:asciiTheme="majorHAnsi" w:hAnsiTheme="majorHAnsi"/>
                <w:sz w:val="22"/>
                <w:szCs w:val="24"/>
              </w:rPr>
              <w:t>Липецкая область</w:t>
            </w:r>
            <w:r>
              <w:rPr>
                <w:rFonts w:asciiTheme="majorHAnsi" w:hAnsiTheme="majorHAnsi"/>
                <w:sz w:val="22"/>
                <w:szCs w:val="24"/>
              </w:rPr>
              <w:t xml:space="preserve">, </w:t>
            </w:r>
            <w:r w:rsidRPr="00A85636">
              <w:rPr>
                <w:rFonts w:asciiTheme="majorHAnsi" w:hAnsiTheme="majorHAnsi"/>
                <w:sz w:val="22"/>
                <w:szCs w:val="24"/>
              </w:rPr>
              <w:t>Нижегородская область</w:t>
            </w:r>
            <w:r>
              <w:rPr>
                <w:rFonts w:asciiTheme="majorHAnsi" w:hAnsiTheme="majorHAnsi"/>
                <w:sz w:val="22"/>
                <w:szCs w:val="24"/>
              </w:rPr>
              <w:t xml:space="preserve">, </w:t>
            </w:r>
            <w:r w:rsidRPr="00A85636">
              <w:rPr>
                <w:rFonts w:asciiTheme="majorHAnsi" w:hAnsiTheme="majorHAnsi"/>
                <w:sz w:val="22"/>
                <w:szCs w:val="24"/>
              </w:rPr>
              <w:t>Новосибирская область</w:t>
            </w:r>
            <w:r>
              <w:rPr>
                <w:rFonts w:asciiTheme="majorHAnsi" w:hAnsiTheme="majorHAnsi"/>
                <w:sz w:val="22"/>
                <w:szCs w:val="24"/>
              </w:rPr>
              <w:t xml:space="preserve">, </w:t>
            </w:r>
            <w:r w:rsidRPr="00A85636">
              <w:rPr>
                <w:rFonts w:asciiTheme="majorHAnsi" w:hAnsiTheme="majorHAnsi"/>
                <w:sz w:val="22"/>
                <w:szCs w:val="24"/>
              </w:rPr>
              <w:t>Приморский край</w:t>
            </w:r>
            <w:r>
              <w:rPr>
                <w:rFonts w:asciiTheme="majorHAnsi" w:hAnsiTheme="majorHAnsi"/>
                <w:sz w:val="22"/>
                <w:szCs w:val="24"/>
              </w:rPr>
              <w:t xml:space="preserve">, </w:t>
            </w:r>
            <w:r w:rsidRPr="00A85636">
              <w:rPr>
                <w:rFonts w:asciiTheme="majorHAnsi" w:hAnsiTheme="majorHAnsi"/>
                <w:sz w:val="22"/>
                <w:szCs w:val="24"/>
              </w:rPr>
              <w:t>Республика Башкортостан</w:t>
            </w:r>
            <w:r>
              <w:rPr>
                <w:rFonts w:asciiTheme="majorHAnsi" w:hAnsiTheme="majorHAnsi"/>
                <w:sz w:val="22"/>
                <w:szCs w:val="24"/>
              </w:rPr>
              <w:t xml:space="preserve">, </w:t>
            </w:r>
            <w:r w:rsidRPr="00A85636">
              <w:rPr>
                <w:rFonts w:asciiTheme="majorHAnsi" w:hAnsiTheme="majorHAnsi"/>
                <w:sz w:val="22"/>
                <w:szCs w:val="24"/>
              </w:rPr>
              <w:t>Республика Хакасия</w:t>
            </w:r>
            <w:r>
              <w:rPr>
                <w:rFonts w:asciiTheme="majorHAnsi" w:hAnsiTheme="majorHAnsi"/>
                <w:sz w:val="22"/>
                <w:szCs w:val="24"/>
              </w:rPr>
              <w:t xml:space="preserve">, </w:t>
            </w:r>
            <w:r w:rsidRPr="00A85636">
              <w:rPr>
                <w:rFonts w:asciiTheme="majorHAnsi" w:hAnsiTheme="majorHAnsi"/>
                <w:sz w:val="22"/>
                <w:szCs w:val="24"/>
              </w:rPr>
              <w:t>Свердловская область</w:t>
            </w:r>
            <w:r>
              <w:rPr>
                <w:rFonts w:asciiTheme="majorHAnsi" w:hAnsiTheme="majorHAnsi"/>
                <w:sz w:val="22"/>
                <w:szCs w:val="24"/>
              </w:rPr>
              <w:t xml:space="preserve">, </w:t>
            </w:r>
            <w:r w:rsidRPr="00A85636">
              <w:rPr>
                <w:rFonts w:asciiTheme="majorHAnsi" w:hAnsiTheme="majorHAnsi"/>
                <w:sz w:val="22"/>
                <w:szCs w:val="24"/>
              </w:rPr>
              <w:t>Ставропольский край</w:t>
            </w:r>
            <w:r>
              <w:rPr>
                <w:rFonts w:asciiTheme="majorHAnsi" w:hAnsiTheme="majorHAnsi"/>
                <w:sz w:val="22"/>
                <w:szCs w:val="24"/>
              </w:rPr>
              <w:t xml:space="preserve">, </w:t>
            </w:r>
            <w:r w:rsidRPr="00A85636">
              <w:rPr>
                <w:rFonts w:asciiTheme="majorHAnsi" w:hAnsiTheme="majorHAnsi"/>
                <w:sz w:val="22"/>
                <w:szCs w:val="24"/>
              </w:rPr>
              <w:t>Чувашская Республика</w:t>
            </w:r>
            <w:r w:rsidR="00BB6BE9" w:rsidRPr="00BB6BE9">
              <w:rPr>
                <w:rFonts w:asciiTheme="majorHAnsi" w:hAnsiTheme="majorHAnsi"/>
                <w:sz w:val="22"/>
                <w:szCs w:val="24"/>
              </w:rPr>
              <w:t>.</w:t>
            </w:r>
            <w:proofErr w:type="gramEnd"/>
          </w:p>
        </w:tc>
      </w:tr>
      <w:tr w:rsidR="00513F30" w:rsidRPr="00513F30" w:rsidTr="00D06739">
        <w:trPr>
          <w:trHeight w:val="907"/>
        </w:trPr>
        <w:tc>
          <w:tcPr>
            <w:tcW w:w="1668"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92" type="#_x0000_t68" style="position:absolute;left:0;text-align:left;margin-left:17.1pt;margin-top:-4.65pt;width:45.35pt;height:36.85pt;z-index:251739136;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842"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91" type="#_x0000_t68" style="position:absolute;left:0;text-align:left;margin-left:21.1pt;margin-top:-4.75pt;width:45.35pt;height:36.85pt;z-index:251738112;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90" type="#_x0000_t68" style="position:absolute;left:0;text-align:left;margin-left:17.05pt;margin-top:-1.2pt;width:45.35pt;height:36.85pt;z-index:251737088;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05" type="#_x0000_t105" style="position:absolute;left:0;text-align:left;margin-left:23.6pt;margin-top:.3pt;width:34pt;height:34pt;z-index:251752448;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8319" w:type="dxa"/>
            <w:tcBorders>
              <w:top w:val="single" w:sz="8" w:space="0" w:color="F79646"/>
              <w:left w:val="single" w:sz="8" w:space="0" w:color="F79646"/>
              <w:bottom w:val="single" w:sz="8" w:space="0" w:color="F79646"/>
              <w:right w:val="single" w:sz="8" w:space="0" w:color="F79646"/>
            </w:tcBorders>
            <w:vAlign w:val="center"/>
            <w:hideMark/>
          </w:tcPr>
          <w:p w:rsidR="00513F30" w:rsidRPr="00B116B1" w:rsidRDefault="00E60A68" w:rsidP="00FA7EFE">
            <w:pPr>
              <w:rPr>
                <w:rFonts w:asciiTheme="majorHAnsi" w:hAnsiTheme="majorHAnsi"/>
                <w:b/>
                <w:sz w:val="22"/>
                <w:szCs w:val="24"/>
              </w:rPr>
            </w:pPr>
            <w:r>
              <w:rPr>
                <w:rFonts w:asciiTheme="majorHAnsi" w:hAnsiTheme="majorHAnsi"/>
                <w:b/>
                <w:sz w:val="22"/>
                <w:szCs w:val="24"/>
              </w:rPr>
              <w:t>11</w:t>
            </w:r>
            <w:r w:rsidR="0053709A" w:rsidRPr="00B116B1">
              <w:rPr>
                <w:rFonts w:asciiTheme="majorHAnsi" w:hAnsiTheme="majorHAnsi"/>
                <w:b/>
                <w:sz w:val="22"/>
                <w:szCs w:val="24"/>
              </w:rPr>
              <w:t xml:space="preserve"> регион</w:t>
            </w:r>
            <w:r>
              <w:rPr>
                <w:rFonts w:asciiTheme="majorHAnsi" w:hAnsiTheme="majorHAnsi"/>
                <w:b/>
                <w:sz w:val="22"/>
                <w:szCs w:val="24"/>
              </w:rPr>
              <w:t>ов</w:t>
            </w:r>
            <w:r w:rsidR="0053709A" w:rsidRPr="00B116B1">
              <w:rPr>
                <w:rFonts w:asciiTheme="majorHAnsi" w:hAnsiTheme="majorHAnsi"/>
                <w:b/>
                <w:sz w:val="22"/>
                <w:szCs w:val="24"/>
              </w:rPr>
              <w:t>:</w:t>
            </w:r>
          </w:p>
          <w:p w:rsidR="00BB6BE9" w:rsidRPr="00BB6BE9" w:rsidRDefault="00E60A68" w:rsidP="00E60A68">
            <w:pPr>
              <w:rPr>
                <w:rFonts w:asciiTheme="majorHAnsi" w:hAnsiTheme="majorHAnsi"/>
                <w:sz w:val="22"/>
                <w:szCs w:val="24"/>
                <w:highlight w:val="yellow"/>
              </w:rPr>
            </w:pPr>
            <w:proofErr w:type="gramStart"/>
            <w:r w:rsidRPr="00E60A68">
              <w:rPr>
                <w:rFonts w:asciiTheme="majorHAnsi" w:hAnsiTheme="majorHAnsi"/>
                <w:sz w:val="22"/>
                <w:szCs w:val="24"/>
              </w:rPr>
              <w:t>Амурская область</w:t>
            </w:r>
            <w:r>
              <w:rPr>
                <w:rFonts w:asciiTheme="majorHAnsi" w:hAnsiTheme="majorHAnsi"/>
                <w:sz w:val="22"/>
                <w:szCs w:val="24"/>
              </w:rPr>
              <w:t xml:space="preserve">, </w:t>
            </w:r>
            <w:r w:rsidRPr="00E60A68">
              <w:rPr>
                <w:rFonts w:asciiTheme="majorHAnsi" w:hAnsiTheme="majorHAnsi"/>
                <w:sz w:val="22"/>
                <w:szCs w:val="24"/>
              </w:rPr>
              <w:t>Архангельская область</w:t>
            </w:r>
            <w:r>
              <w:rPr>
                <w:rFonts w:asciiTheme="majorHAnsi" w:hAnsiTheme="majorHAnsi"/>
                <w:sz w:val="22"/>
                <w:szCs w:val="24"/>
              </w:rPr>
              <w:t xml:space="preserve">, </w:t>
            </w:r>
            <w:r w:rsidRPr="00E60A68">
              <w:rPr>
                <w:rFonts w:asciiTheme="majorHAnsi" w:hAnsiTheme="majorHAnsi"/>
                <w:sz w:val="22"/>
                <w:szCs w:val="24"/>
              </w:rPr>
              <w:t>Вологодская область</w:t>
            </w:r>
            <w:r>
              <w:rPr>
                <w:rFonts w:asciiTheme="majorHAnsi" w:hAnsiTheme="majorHAnsi"/>
                <w:sz w:val="22"/>
                <w:szCs w:val="24"/>
              </w:rPr>
              <w:t xml:space="preserve">, </w:t>
            </w:r>
            <w:r w:rsidRPr="00E60A68">
              <w:rPr>
                <w:rFonts w:asciiTheme="majorHAnsi" w:hAnsiTheme="majorHAnsi"/>
                <w:sz w:val="22"/>
                <w:szCs w:val="24"/>
              </w:rPr>
              <w:t>Воронежская область</w:t>
            </w:r>
            <w:r>
              <w:rPr>
                <w:rFonts w:asciiTheme="majorHAnsi" w:hAnsiTheme="majorHAnsi"/>
                <w:sz w:val="22"/>
                <w:szCs w:val="24"/>
              </w:rPr>
              <w:t xml:space="preserve">, </w:t>
            </w:r>
            <w:r w:rsidRPr="00E60A68">
              <w:rPr>
                <w:rFonts w:asciiTheme="majorHAnsi" w:hAnsiTheme="majorHAnsi"/>
                <w:sz w:val="22"/>
                <w:szCs w:val="24"/>
              </w:rPr>
              <w:t>Краснодарский край</w:t>
            </w:r>
            <w:r>
              <w:rPr>
                <w:rFonts w:asciiTheme="majorHAnsi" w:hAnsiTheme="majorHAnsi"/>
                <w:sz w:val="22"/>
                <w:szCs w:val="24"/>
              </w:rPr>
              <w:t xml:space="preserve">, </w:t>
            </w:r>
            <w:r w:rsidRPr="00E60A68">
              <w:rPr>
                <w:rFonts w:asciiTheme="majorHAnsi" w:hAnsiTheme="majorHAnsi"/>
                <w:sz w:val="22"/>
                <w:szCs w:val="24"/>
              </w:rPr>
              <w:t>Омская область</w:t>
            </w:r>
            <w:r>
              <w:rPr>
                <w:rFonts w:asciiTheme="majorHAnsi" w:hAnsiTheme="majorHAnsi"/>
                <w:sz w:val="22"/>
                <w:szCs w:val="24"/>
              </w:rPr>
              <w:t xml:space="preserve">, </w:t>
            </w:r>
            <w:r w:rsidRPr="00E60A68">
              <w:rPr>
                <w:rFonts w:asciiTheme="majorHAnsi" w:hAnsiTheme="majorHAnsi"/>
                <w:sz w:val="22"/>
                <w:szCs w:val="24"/>
              </w:rPr>
              <w:t>Республика Ингушетия</w:t>
            </w:r>
            <w:r>
              <w:rPr>
                <w:rFonts w:asciiTheme="majorHAnsi" w:hAnsiTheme="majorHAnsi"/>
                <w:sz w:val="22"/>
                <w:szCs w:val="24"/>
              </w:rPr>
              <w:t xml:space="preserve">, </w:t>
            </w:r>
            <w:r w:rsidRPr="00E60A68">
              <w:rPr>
                <w:rFonts w:asciiTheme="majorHAnsi" w:hAnsiTheme="majorHAnsi"/>
                <w:sz w:val="22"/>
                <w:szCs w:val="24"/>
              </w:rPr>
              <w:t>Республика Калмыкия</w:t>
            </w:r>
            <w:r>
              <w:rPr>
                <w:rFonts w:asciiTheme="majorHAnsi" w:hAnsiTheme="majorHAnsi"/>
                <w:sz w:val="22"/>
                <w:szCs w:val="24"/>
              </w:rPr>
              <w:t xml:space="preserve">, </w:t>
            </w:r>
            <w:r w:rsidRPr="00E60A68">
              <w:rPr>
                <w:rFonts w:asciiTheme="majorHAnsi" w:hAnsiTheme="majorHAnsi"/>
                <w:sz w:val="22"/>
                <w:szCs w:val="24"/>
              </w:rPr>
              <w:t>Республика Марий Эл</w:t>
            </w:r>
            <w:r>
              <w:rPr>
                <w:rFonts w:asciiTheme="majorHAnsi" w:hAnsiTheme="majorHAnsi"/>
                <w:sz w:val="22"/>
                <w:szCs w:val="24"/>
              </w:rPr>
              <w:t xml:space="preserve">, </w:t>
            </w:r>
            <w:r w:rsidRPr="00E60A68">
              <w:rPr>
                <w:rFonts w:asciiTheme="majorHAnsi" w:hAnsiTheme="majorHAnsi"/>
                <w:sz w:val="22"/>
                <w:szCs w:val="24"/>
              </w:rPr>
              <w:t>Республика Северная Осетия-Алания</w:t>
            </w:r>
            <w:r>
              <w:rPr>
                <w:rFonts w:asciiTheme="majorHAnsi" w:hAnsiTheme="majorHAnsi"/>
                <w:sz w:val="22"/>
                <w:szCs w:val="24"/>
              </w:rPr>
              <w:t xml:space="preserve">, </w:t>
            </w:r>
            <w:r w:rsidRPr="00E60A68">
              <w:rPr>
                <w:rFonts w:asciiTheme="majorHAnsi" w:hAnsiTheme="majorHAnsi"/>
                <w:sz w:val="22"/>
                <w:szCs w:val="24"/>
              </w:rPr>
              <w:t>Хабаровский край</w:t>
            </w:r>
            <w:r w:rsidR="00BB6BE9" w:rsidRPr="00BB6BE9">
              <w:rPr>
                <w:rFonts w:asciiTheme="majorHAnsi" w:hAnsiTheme="majorHAnsi"/>
                <w:sz w:val="22"/>
                <w:szCs w:val="24"/>
              </w:rPr>
              <w:t>.</w:t>
            </w:r>
            <w:proofErr w:type="gramEnd"/>
          </w:p>
        </w:tc>
      </w:tr>
      <w:tr w:rsidR="00513F30" w:rsidRPr="00513F30" w:rsidTr="00D06739">
        <w:trPr>
          <w:cnfStyle w:val="000000100000"/>
          <w:trHeight w:val="907"/>
        </w:trPr>
        <w:tc>
          <w:tcPr>
            <w:tcW w:w="1668" w:type="dxa"/>
            <w:tcBorders>
              <w:top w:val="single" w:sz="8" w:space="0" w:color="F79646"/>
              <w:left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89" type="#_x0000_t68" style="position:absolute;left:0;text-align:left;margin-left:17.5pt;margin-top:1.15pt;width:45.35pt;height:36.85pt;z-index:251736064;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842"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93" type="#_x0000_t68" style="position:absolute;left:0;text-align:left;margin-left:21.45pt;margin-top:.15pt;width:45.35pt;height:36.85pt;z-index:251740160;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09" type="#_x0000_t105" style="position:absolute;left:0;text-align:left;margin-left:24.1pt;margin-top:-1.45pt;width:34pt;height:34pt;z-index:251756544;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94" type="#_x0000_t68" style="position:absolute;left:0;text-align:left;margin-left:17.55pt;margin-top:-1.4pt;width:45.35pt;height:36.85pt;z-index:251741184;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8319" w:type="dxa"/>
            <w:tcBorders>
              <w:top w:val="single" w:sz="8" w:space="0" w:color="F79646"/>
              <w:bottom w:val="single" w:sz="8" w:space="0" w:color="F79646"/>
              <w:right w:val="single" w:sz="8" w:space="0" w:color="F79646"/>
            </w:tcBorders>
            <w:vAlign w:val="center"/>
            <w:hideMark/>
          </w:tcPr>
          <w:p w:rsidR="0053709A" w:rsidRDefault="00446D56" w:rsidP="00FA7EFE">
            <w:pPr>
              <w:rPr>
                <w:rFonts w:asciiTheme="majorHAnsi" w:hAnsiTheme="majorHAnsi"/>
                <w:b/>
                <w:sz w:val="22"/>
                <w:szCs w:val="24"/>
              </w:rPr>
            </w:pPr>
            <w:r>
              <w:rPr>
                <w:rFonts w:asciiTheme="majorHAnsi" w:hAnsiTheme="majorHAnsi"/>
                <w:b/>
                <w:sz w:val="22"/>
                <w:szCs w:val="24"/>
              </w:rPr>
              <w:t>5 регионов:</w:t>
            </w:r>
          </w:p>
          <w:p w:rsidR="00446D56" w:rsidRPr="00446D56" w:rsidRDefault="00446D56" w:rsidP="00446D56">
            <w:pPr>
              <w:rPr>
                <w:rFonts w:asciiTheme="majorHAnsi" w:hAnsiTheme="majorHAnsi"/>
                <w:b/>
                <w:sz w:val="22"/>
                <w:szCs w:val="24"/>
              </w:rPr>
            </w:pPr>
            <w:r w:rsidRPr="00446D56">
              <w:rPr>
                <w:rFonts w:asciiTheme="majorHAnsi" w:hAnsiTheme="majorHAnsi"/>
                <w:sz w:val="22"/>
                <w:szCs w:val="24"/>
              </w:rPr>
              <w:t>Калужская область</w:t>
            </w:r>
            <w:r>
              <w:rPr>
                <w:rFonts w:asciiTheme="majorHAnsi" w:hAnsiTheme="majorHAnsi"/>
                <w:sz w:val="22"/>
                <w:szCs w:val="24"/>
              </w:rPr>
              <w:t xml:space="preserve">, </w:t>
            </w:r>
            <w:r w:rsidRPr="00446D56">
              <w:rPr>
                <w:rFonts w:asciiTheme="majorHAnsi" w:hAnsiTheme="majorHAnsi"/>
                <w:sz w:val="22"/>
                <w:szCs w:val="24"/>
              </w:rPr>
              <w:t>Пермский край</w:t>
            </w:r>
            <w:r>
              <w:rPr>
                <w:rFonts w:asciiTheme="majorHAnsi" w:hAnsiTheme="majorHAnsi"/>
                <w:sz w:val="22"/>
                <w:szCs w:val="24"/>
              </w:rPr>
              <w:t xml:space="preserve">, </w:t>
            </w:r>
            <w:r w:rsidRPr="00446D56">
              <w:rPr>
                <w:rFonts w:asciiTheme="majorHAnsi" w:hAnsiTheme="majorHAnsi"/>
                <w:sz w:val="22"/>
                <w:szCs w:val="24"/>
              </w:rPr>
              <w:t>Республика Адыгея</w:t>
            </w:r>
            <w:r>
              <w:rPr>
                <w:rFonts w:asciiTheme="majorHAnsi" w:hAnsiTheme="majorHAnsi"/>
                <w:sz w:val="22"/>
                <w:szCs w:val="24"/>
              </w:rPr>
              <w:t xml:space="preserve">, </w:t>
            </w:r>
            <w:r w:rsidRPr="00446D56">
              <w:rPr>
                <w:rFonts w:asciiTheme="majorHAnsi" w:hAnsiTheme="majorHAnsi"/>
                <w:sz w:val="22"/>
                <w:szCs w:val="24"/>
              </w:rPr>
              <w:t>Рязанская область</w:t>
            </w:r>
            <w:r>
              <w:rPr>
                <w:rFonts w:asciiTheme="majorHAnsi" w:hAnsiTheme="majorHAnsi"/>
                <w:sz w:val="22"/>
                <w:szCs w:val="24"/>
              </w:rPr>
              <w:t xml:space="preserve">, </w:t>
            </w:r>
            <w:r w:rsidRPr="00446D56">
              <w:rPr>
                <w:rFonts w:asciiTheme="majorHAnsi" w:hAnsiTheme="majorHAnsi"/>
                <w:sz w:val="22"/>
                <w:szCs w:val="24"/>
              </w:rPr>
              <w:t>Удмуртская Республика</w:t>
            </w:r>
          </w:p>
        </w:tc>
      </w:tr>
      <w:tr w:rsidR="00513F30" w:rsidRPr="00513F30" w:rsidTr="00D06739">
        <w:trPr>
          <w:trHeight w:val="907"/>
        </w:trPr>
        <w:tc>
          <w:tcPr>
            <w:tcW w:w="1668"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95" type="#_x0000_t68" style="position:absolute;left:0;text-align:left;margin-left:17.3pt;margin-top:-3.3pt;width:45.35pt;height:36.85pt;z-index:251742208;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842"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0531DB">
            <w:pPr>
              <w:jc w:val="center"/>
              <w:rPr>
                <w:rFonts w:asciiTheme="majorHAnsi" w:hAnsiTheme="majorHAnsi"/>
                <w:b/>
                <w:sz w:val="24"/>
                <w:szCs w:val="24"/>
              </w:rPr>
            </w:pPr>
            <w:r w:rsidRPr="00171A16">
              <w:rPr>
                <w:rFonts w:ascii="Times New Roman" w:hAnsi="Times New Roman"/>
              </w:rPr>
              <w:pict>
                <v:shape id="_x0000_s1110" type="#_x0000_t105" style="position:absolute;left:0;text-align:left;margin-left:28.15pt;margin-top:2.5pt;width:34pt;height:34pt;z-index:251757568;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96" type="#_x0000_t68" style="position:absolute;left:0;text-align:left;margin-left:16.6pt;margin-top:-.25pt;width:45.35pt;height:36.85pt;z-index:251743232;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097" type="#_x0000_t68" style="position:absolute;left:0;text-align:left;margin-left:17.35pt;margin-top:-1.45pt;width:45.35pt;height:36.85pt;z-index:251744256;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8319" w:type="dxa"/>
            <w:tcBorders>
              <w:top w:val="single" w:sz="8" w:space="0" w:color="F79646"/>
              <w:left w:val="single" w:sz="8" w:space="0" w:color="F79646"/>
              <w:bottom w:val="single" w:sz="8" w:space="0" w:color="F79646"/>
              <w:right w:val="single" w:sz="8" w:space="0" w:color="F79646"/>
            </w:tcBorders>
            <w:vAlign w:val="center"/>
            <w:hideMark/>
          </w:tcPr>
          <w:p w:rsidR="00513F30" w:rsidRPr="00B116B1" w:rsidRDefault="0065050D" w:rsidP="00FA7EFE">
            <w:pPr>
              <w:rPr>
                <w:rFonts w:asciiTheme="majorHAnsi" w:hAnsiTheme="majorHAnsi"/>
                <w:b/>
                <w:sz w:val="22"/>
                <w:szCs w:val="24"/>
              </w:rPr>
            </w:pPr>
            <w:r>
              <w:rPr>
                <w:rFonts w:asciiTheme="majorHAnsi" w:hAnsiTheme="majorHAnsi"/>
                <w:b/>
                <w:sz w:val="22"/>
                <w:szCs w:val="24"/>
              </w:rPr>
              <w:t>7</w:t>
            </w:r>
            <w:r w:rsidR="00B03234" w:rsidRPr="00B116B1">
              <w:rPr>
                <w:rFonts w:asciiTheme="majorHAnsi" w:hAnsiTheme="majorHAnsi"/>
                <w:b/>
                <w:sz w:val="22"/>
                <w:szCs w:val="24"/>
              </w:rPr>
              <w:t xml:space="preserve"> регион</w:t>
            </w:r>
            <w:r>
              <w:rPr>
                <w:rFonts w:asciiTheme="majorHAnsi" w:hAnsiTheme="majorHAnsi"/>
                <w:b/>
                <w:sz w:val="22"/>
                <w:szCs w:val="24"/>
              </w:rPr>
              <w:t>ов</w:t>
            </w:r>
            <w:r w:rsidR="00B03234" w:rsidRPr="00B116B1">
              <w:rPr>
                <w:rFonts w:asciiTheme="majorHAnsi" w:hAnsiTheme="majorHAnsi"/>
                <w:b/>
                <w:sz w:val="22"/>
                <w:szCs w:val="24"/>
              </w:rPr>
              <w:t>:</w:t>
            </w:r>
          </w:p>
          <w:p w:rsidR="00B03234" w:rsidRPr="00B116B1" w:rsidRDefault="0065050D" w:rsidP="0065050D">
            <w:pPr>
              <w:rPr>
                <w:rFonts w:asciiTheme="majorHAnsi" w:hAnsiTheme="majorHAnsi"/>
                <w:sz w:val="22"/>
                <w:szCs w:val="24"/>
                <w:highlight w:val="yellow"/>
              </w:rPr>
            </w:pPr>
            <w:proofErr w:type="gramStart"/>
            <w:r w:rsidRPr="0065050D">
              <w:rPr>
                <w:rFonts w:asciiTheme="majorHAnsi" w:hAnsiTheme="majorHAnsi"/>
                <w:sz w:val="22"/>
                <w:szCs w:val="24"/>
              </w:rPr>
              <w:t>Карачаево-Черкесская Республика</w:t>
            </w:r>
            <w:r>
              <w:rPr>
                <w:rFonts w:asciiTheme="majorHAnsi" w:hAnsiTheme="majorHAnsi"/>
                <w:sz w:val="22"/>
                <w:szCs w:val="24"/>
              </w:rPr>
              <w:t xml:space="preserve">, </w:t>
            </w:r>
            <w:r w:rsidRPr="0065050D">
              <w:rPr>
                <w:rFonts w:asciiTheme="majorHAnsi" w:hAnsiTheme="majorHAnsi"/>
                <w:sz w:val="22"/>
                <w:szCs w:val="24"/>
              </w:rPr>
              <w:t>Костромская область</w:t>
            </w:r>
            <w:r>
              <w:rPr>
                <w:rFonts w:asciiTheme="majorHAnsi" w:hAnsiTheme="majorHAnsi"/>
                <w:sz w:val="22"/>
                <w:szCs w:val="24"/>
              </w:rPr>
              <w:t xml:space="preserve">, </w:t>
            </w:r>
            <w:r w:rsidRPr="0065050D">
              <w:rPr>
                <w:rFonts w:asciiTheme="majorHAnsi" w:hAnsiTheme="majorHAnsi"/>
                <w:sz w:val="22"/>
                <w:szCs w:val="24"/>
              </w:rPr>
              <w:t>Оренбургская область</w:t>
            </w:r>
            <w:r>
              <w:rPr>
                <w:rFonts w:asciiTheme="majorHAnsi" w:hAnsiTheme="majorHAnsi"/>
                <w:sz w:val="22"/>
                <w:szCs w:val="24"/>
              </w:rPr>
              <w:t xml:space="preserve">, </w:t>
            </w:r>
            <w:r w:rsidRPr="0065050D">
              <w:rPr>
                <w:rFonts w:asciiTheme="majorHAnsi" w:hAnsiTheme="majorHAnsi"/>
                <w:sz w:val="22"/>
                <w:szCs w:val="24"/>
              </w:rPr>
              <w:t>Пензенская область</w:t>
            </w:r>
            <w:r>
              <w:rPr>
                <w:rFonts w:asciiTheme="majorHAnsi" w:hAnsiTheme="majorHAnsi"/>
                <w:sz w:val="22"/>
                <w:szCs w:val="24"/>
              </w:rPr>
              <w:t xml:space="preserve">, </w:t>
            </w:r>
            <w:r w:rsidRPr="0065050D">
              <w:rPr>
                <w:rFonts w:asciiTheme="majorHAnsi" w:hAnsiTheme="majorHAnsi"/>
                <w:sz w:val="22"/>
                <w:szCs w:val="24"/>
              </w:rPr>
              <w:t>Республика Дагестан</w:t>
            </w:r>
            <w:r>
              <w:rPr>
                <w:rFonts w:asciiTheme="majorHAnsi" w:hAnsiTheme="majorHAnsi"/>
                <w:sz w:val="22"/>
                <w:szCs w:val="24"/>
              </w:rPr>
              <w:t xml:space="preserve">, </w:t>
            </w:r>
            <w:r w:rsidRPr="0065050D">
              <w:rPr>
                <w:rFonts w:asciiTheme="majorHAnsi" w:hAnsiTheme="majorHAnsi"/>
                <w:sz w:val="22"/>
                <w:szCs w:val="24"/>
              </w:rPr>
              <w:t>Республика Саха (Якутия)</w:t>
            </w:r>
            <w:r>
              <w:rPr>
                <w:rFonts w:asciiTheme="majorHAnsi" w:hAnsiTheme="majorHAnsi"/>
                <w:sz w:val="22"/>
                <w:szCs w:val="24"/>
              </w:rPr>
              <w:t xml:space="preserve">, </w:t>
            </w:r>
            <w:r w:rsidRPr="0065050D">
              <w:rPr>
                <w:rFonts w:asciiTheme="majorHAnsi" w:hAnsiTheme="majorHAnsi"/>
                <w:sz w:val="22"/>
                <w:szCs w:val="24"/>
              </w:rPr>
              <w:t>Тамбовская область</w:t>
            </w:r>
            <w:r w:rsidR="00BB6BE9" w:rsidRPr="00BB6BE9">
              <w:rPr>
                <w:rFonts w:asciiTheme="majorHAnsi" w:hAnsiTheme="majorHAnsi"/>
                <w:sz w:val="22"/>
                <w:szCs w:val="24"/>
              </w:rPr>
              <w:t>.</w:t>
            </w:r>
            <w:proofErr w:type="gramEnd"/>
          </w:p>
        </w:tc>
      </w:tr>
      <w:tr w:rsidR="00513F30" w:rsidRPr="00513F30" w:rsidTr="00D06739">
        <w:trPr>
          <w:cnfStyle w:val="000000100000"/>
          <w:trHeight w:val="907"/>
        </w:trPr>
        <w:tc>
          <w:tcPr>
            <w:tcW w:w="1668" w:type="dxa"/>
            <w:tcBorders>
              <w:top w:val="single" w:sz="8" w:space="0" w:color="F79646"/>
              <w:left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11" type="#_x0000_t105" style="position:absolute;left:0;text-align:left;margin-left:24.9pt;margin-top:.4pt;width:34pt;height:34pt;z-index:251758592;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842"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00" type="#_x0000_t68" style="position:absolute;left:0;text-align:left;margin-left:21.4pt;margin-top:-.15pt;width:45.35pt;height:36.85pt;z-index:251747328;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01" type="#_x0000_t68" style="position:absolute;left:0;text-align:left;margin-left:16.95pt;margin-top:.1pt;width:45.35pt;height:36.85pt;z-index:251748352;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098" type="#_x0000_t68" style="position:absolute;left:0;text-align:left;margin-left:17.55pt;margin-top:-1.1pt;width:45.35pt;height:36.85pt;z-index:251745280;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8319" w:type="dxa"/>
            <w:tcBorders>
              <w:top w:val="single" w:sz="8" w:space="0" w:color="F79646"/>
              <w:bottom w:val="single" w:sz="8" w:space="0" w:color="F79646"/>
              <w:right w:val="single" w:sz="8" w:space="0" w:color="F79646"/>
            </w:tcBorders>
            <w:vAlign w:val="center"/>
            <w:hideMark/>
          </w:tcPr>
          <w:p w:rsidR="00513F30" w:rsidRPr="00B116B1" w:rsidRDefault="00A70796" w:rsidP="00FA7EFE">
            <w:pPr>
              <w:rPr>
                <w:rFonts w:asciiTheme="majorHAnsi" w:hAnsiTheme="majorHAnsi"/>
                <w:b/>
                <w:sz w:val="22"/>
                <w:szCs w:val="24"/>
              </w:rPr>
            </w:pPr>
            <w:r>
              <w:rPr>
                <w:rFonts w:asciiTheme="majorHAnsi" w:hAnsiTheme="majorHAnsi"/>
                <w:b/>
                <w:sz w:val="22"/>
                <w:szCs w:val="24"/>
              </w:rPr>
              <w:t>4</w:t>
            </w:r>
            <w:r w:rsidR="00736037">
              <w:rPr>
                <w:rFonts w:asciiTheme="majorHAnsi" w:hAnsiTheme="majorHAnsi"/>
                <w:b/>
                <w:sz w:val="22"/>
                <w:szCs w:val="24"/>
              </w:rPr>
              <w:t xml:space="preserve"> регион</w:t>
            </w:r>
            <w:r>
              <w:rPr>
                <w:rFonts w:asciiTheme="majorHAnsi" w:hAnsiTheme="majorHAnsi"/>
                <w:b/>
                <w:sz w:val="22"/>
                <w:szCs w:val="24"/>
              </w:rPr>
              <w:t>а</w:t>
            </w:r>
            <w:r w:rsidR="00B03234" w:rsidRPr="00B116B1">
              <w:rPr>
                <w:rFonts w:asciiTheme="majorHAnsi" w:hAnsiTheme="majorHAnsi"/>
                <w:b/>
                <w:sz w:val="22"/>
                <w:szCs w:val="24"/>
              </w:rPr>
              <w:t>:</w:t>
            </w:r>
          </w:p>
          <w:p w:rsidR="00B03234" w:rsidRPr="00513F30" w:rsidRDefault="00A70796" w:rsidP="00A70796">
            <w:pPr>
              <w:rPr>
                <w:rFonts w:asciiTheme="majorHAnsi" w:hAnsiTheme="majorHAnsi"/>
                <w:sz w:val="24"/>
                <w:szCs w:val="24"/>
              </w:rPr>
            </w:pPr>
            <w:r w:rsidRPr="00A70796">
              <w:rPr>
                <w:rFonts w:asciiTheme="majorHAnsi" w:hAnsiTheme="majorHAnsi"/>
                <w:sz w:val="22"/>
                <w:szCs w:val="24"/>
              </w:rPr>
              <w:t>Камчатский край</w:t>
            </w:r>
            <w:r>
              <w:rPr>
                <w:rFonts w:asciiTheme="majorHAnsi" w:hAnsiTheme="majorHAnsi"/>
                <w:sz w:val="22"/>
                <w:szCs w:val="24"/>
              </w:rPr>
              <w:t xml:space="preserve">, </w:t>
            </w:r>
            <w:r w:rsidRPr="00A70796">
              <w:rPr>
                <w:rFonts w:asciiTheme="majorHAnsi" w:hAnsiTheme="majorHAnsi"/>
                <w:sz w:val="22"/>
                <w:szCs w:val="24"/>
              </w:rPr>
              <w:t>Мурманская область</w:t>
            </w:r>
            <w:r>
              <w:rPr>
                <w:rFonts w:asciiTheme="majorHAnsi" w:hAnsiTheme="majorHAnsi"/>
                <w:sz w:val="22"/>
                <w:szCs w:val="24"/>
              </w:rPr>
              <w:t xml:space="preserve">, </w:t>
            </w:r>
            <w:r w:rsidRPr="00A70796">
              <w:rPr>
                <w:rFonts w:asciiTheme="majorHAnsi" w:hAnsiTheme="majorHAnsi"/>
                <w:sz w:val="22"/>
                <w:szCs w:val="24"/>
              </w:rPr>
              <w:t>Смоленская область</w:t>
            </w:r>
            <w:r>
              <w:rPr>
                <w:rFonts w:asciiTheme="majorHAnsi" w:hAnsiTheme="majorHAnsi"/>
                <w:sz w:val="22"/>
                <w:szCs w:val="24"/>
              </w:rPr>
              <w:t xml:space="preserve">, </w:t>
            </w:r>
            <w:r w:rsidRPr="00A70796">
              <w:rPr>
                <w:rFonts w:asciiTheme="majorHAnsi" w:hAnsiTheme="majorHAnsi"/>
                <w:sz w:val="22"/>
                <w:szCs w:val="24"/>
              </w:rPr>
              <w:t>Чеченская Республика</w:t>
            </w:r>
            <w:r w:rsidR="0026538A" w:rsidRPr="0026538A">
              <w:rPr>
                <w:rFonts w:asciiTheme="majorHAnsi" w:hAnsiTheme="majorHAnsi"/>
                <w:sz w:val="22"/>
                <w:szCs w:val="24"/>
              </w:rPr>
              <w:t>.</w:t>
            </w:r>
          </w:p>
        </w:tc>
      </w:tr>
      <w:tr w:rsidR="00736037" w:rsidRPr="00513F30" w:rsidTr="00D06739">
        <w:trPr>
          <w:trHeight w:val="907"/>
        </w:trPr>
        <w:tc>
          <w:tcPr>
            <w:tcW w:w="1668" w:type="dxa"/>
            <w:tcBorders>
              <w:top w:val="single" w:sz="8" w:space="0" w:color="F79646"/>
              <w:left w:val="single" w:sz="8" w:space="0" w:color="F79646"/>
              <w:bottom w:val="single" w:sz="8" w:space="0" w:color="F79646"/>
            </w:tcBorders>
            <w:vAlign w:val="center"/>
            <w:hideMark/>
          </w:tcPr>
          <w:p w:rsidR="00736037" w:rsidRPr="008900BA" w:rsidRDefault="00171A16" w:rsidP="00513F30">
            <w:pPr>
              <w:jc w:val="center"/>
            </w:pPr>
            <w:r>
              <w:rPr>
                <w:noProof/>
              </w:rPr>
              <w:lastRenderedPageBreak/>
              <w:pict>
                <v:shape id="_x0000_s1146" type="#_x0000_t68" style="position:absolute;left:0;text-align:left;margin-left:16.05pt;margin-top:2.5pt;width:45.35pt;height:36.85pt;z-index:251794432;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842" w:type="dxa"/>
            <w:tcBorders>
              <w:top w:val="single" w:sz="8" w:space="0" w:color="F79646"/>
              <w:bottom w:val="single" w:sz="8" w:space="0" w:color="F79646"/>
            </w:tcBorders>
            <w:vAlign w:val="center"/>
            <w:hideMark/>
          </w:tcPr>
          <w:p w:rsidR="00736037" w:rsidRPr="008900BA" w:rsidRDefault="00171A16" w:rsidP="00513F30">
            <w:pPr>
              <w:jc w:val="center"/>
            </w:pPr>
            <w:r>
              <w:rPr>
                <w:noProof/>
              </w:rPr>
              <w:pict>
                <v:shape id="_x0000_s1147" type="#_x0000_t68" style="position:absolute;left:0;text-align:left;margin-left:19.85pt;margin-top:1.75pt;width:45.35pt;height:36.85pt;z-index:251795456;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701" w:type="dxa"/>
            <w:tcBorders>
              <w:top w:val="single" w:sz="8" w:space="0" w:color="F79646"/>
              <w:bottom w:val="single" w:sz="8" w:space="0" w:color="F79646"/>
            </w:tcBorders>
            <w:vAlign w:val="center"/>
            <w:hideMark/>
          </w:tcPr>
          <w:p w:rsidR="00736037" w:rsidRPr="008900BA" w:rsidRDefault="00171A16" w:rsidP="00513F30">
            <w:pPr>
              <w:jc w:val="center"/>
            </w:pPr>
            <w:r>
              <w:rPr>
                <w:noProof/>
              </w:rPr>
              <w:pict>
                <v:shape id="_x0000_s1148" type="#_x0000_t105" style="position:absolute;left:0;text-align:left;margin-left:25.55pt;margin-top:1.4pt;width:34pt;height:34pt;z-index:251796480;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bottom w:val="single" w:sz="8" w:space="0" w:color="F79646"/>
            </w:tcBorders>
            <w:vAlign w:val="center"/>
            <w:hideMark/>
          </w:tcPr>
          <w:p w:rsidR="00736037" w:rsidRPr="008900BA" w:rsidRDefault="00171A16" w:rsidP="00513F30">
            <w:pPr>
              <w:jc w:val="center"/>
            </w:pPr>
            <w:r>
              <w:rPr>
                <w:noProof/>
              </w:rPr>
              <w:pict>
                <v:shape id="_x0000_s1149" type="#_x0000_t105" style="position:absolute;left:0;text-align:left;margin-left:25.55pt;margin-top:1.25pt;width:34pt;height:34pt;z-index:251797504;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8319" w:type="dxa"/>
            <w:tcBorders>
              <w:top w:val="single" w:sz="8" w:space="0" w:color="F79646"/>
              <w:bottom w:val="single" w:sz="8" w:space="0" w:color="F79646"/>
              <w:right w:val="single" w:sz="8" w:space="0" w:color="F79646"/>
            </w:tcBorders>
            <w:vAlign w:val="center"/>
            <w:hideMark/>
          </w:tcPr>
          <w:p w:rsidR="00736037" w:rsidRDefault="00446D56" w:rsidP="00FA7EFE">
            <w:pPr>
              <w:rPr>
                <w:rFonts w:asciiTheme="majorHAnsi" w:hAnsiTheme="majorHAnsi"/>
                <w:b/>
                <w:sz w:val="22"/>
                <w:szCs w:val="24"/>
              </w:rPr>
            </w:pPr>
            <w:r>
              <w:rPr>
                <w:rFonts w:asciiTheme="majorHAnsi" w:hAnsiTheme="majorHAnsi"/>
                <w:b/>
                <w:sz w:val="22"/>
                <w:szCs w:val="24"/>
              </w:rPr>
              <w:t>5</w:t>
            </w:r>
            <w:r w:rsidR="00736037">
              <w:rPr>
                <w:rFonts w:asciiTheme="majorHAnsi" w:hAnsiTheme="majorHAnsi"/>
                <w:b/>
                <w:sz w:val="22"/>
                <w:szCs w:val="24"/>
              </w:rPr>
              <w:t xml:space="preserve"> регион</w:t>
            </w:r>
            <w:r>
              <w:rPr>
                <w:rFonts w:asciiTheme="majorHAnsi" w:hAnsiTheme="majorHAnsi"/>
                <w:b/>
                <w:sz w:val="22"/>
                <w:szCs w:val="24"/>
              </w:rPr>
              <w:t>ов</w:t>
            </w:r>
            <w:r w:rsidR="00736037">
              <w:rPr>
                <w:rFonts w:asciiTheme="majorHAnsi" w:hAnsiTheme="majorHAnsi"/>
                <w:b/>
                <w:sz w:val="22"/>
                <w:szCs w:val="24"/>
              </w:rPr>
              <w:t>:</w:t>
            </w:r>
          </w:p>
          <w:p w:rsidR="00736037" w:rsidRPr="00736037" w:rsidRDefault="00446D56" w:rsidP="00446D56">
            <w:pPr>
              <w:rPr>
                <w:rFonts w:asciiTheme="majorHAnsi" w:hAnsiTheme="majorHAnsi"/>
                <w:b/>
                <w:sz w:val="22"/>
                <w:szCs w:val="24"/>
              </w:rPr>
            </w:pPr>
            <w:r w:rsidRPr="00446D56">
              <w:rPr>
                <w:rFonts w:asciiTheme="majorHAnsi" w:hAnsiTheme="majorHAnsi"/>
                <w:sz w:val="22"/>
                <w:szCs w:val="24"/>
              </w:rPr>
              <w:t>Белгородская область</w:t>
            </w:r>
            <w:r>
              <w:rPr>
                <w:rFonts w:asciiTheme="majorHAnsi" w:hAnsiTheme="majorHAnsi"/>
                <w:sz w:val="22"/>
                <w:szCs w:val="24"/>
              </w:rPr>
              <w:t xml:space="preserve">, </w:t>
            </w:r>
            <w:r w:rsidRPr="00446D56">
              <w:rPr>
                <w:rFonts w:asciiTheme="majorHAnsi" w:hAnsiTheme="majorHAnsi"/>
                <w:sz w:val="22"/>
                <w:szCs w:val="24"/>
              </w:rPr>
              <w:t>Иркутская область</w:t>
            </w:r>
            <w:r>
              <w:rPr>
                <w:rFonts w:asciiTheme="majorHAnsi" w:hAnsiTheme="majorHAnsi"/>
                <w:sz w:val="22"/>
                <w:szCs w:val="24"/>
              </w:rPr>
              <w:t xml:space="preserve">, </w:t>
            </w:r>
            <w:r w:rsidRPr="00446D56">
              <w:rPr>
                <w:rFonts w:asciiTheme="majorHAnsi" w:hAnsiTheme="majorHAnsi"/>
                <w:sz w:val="22"/>
                <w:szCs w:val="24"/>
              </w:rPr>
              <w:t>Московская область</w:t>
            </w:r>
            <w:r>
              <w:rPr>
                <w:rFonts w:asciiTheme="majorHAnsi" w:hAnsiTheme="majorHAnsi"/>
                <w:sz w:val="22"/>
                <w:szCs w:val="24"/>
              </w:rPr>
              <w:t xml:space="preserve">, </w:t>
            </w:r>
            <w:r w:rsidRPr="00446D56">
              <w:rPr>
                <w:rFonts w:asciiTheme="majorHAnsi" w:hAnsiTheme="majorHAnsi"/>
                <w:sz w:val="22"/>
                <w:szCs w:val="24"/>
              </w:rPr>
              <w:t>Псковская область</w:t>
            </w:r>
            <w:r>
              <w:rPr>
                <w:rFonts w:asciiTheme="majorHAnsi" w:hAnsiTheme="majorHAnsi"/>
                <w:sz w:val="22"/>
                <w:szCs w:val="24"/>
              </w:rPr>
              <w:t xml:space="preserve">, </w:t>
            </w:r>
            <w:r w:rsidRPr="00446D56">
              <w:rPr>
                <w:rFonts w:asciiTheme="majorHAnsi" w:hAnsiTheme="majorHAnsi"/>
                <w:sz w:val="22"/>
                <w:szCs w:val="24"/>
              </w:rPr>
              <w:t>Томская область</w:t>
            </w:r>
          </w:p>
        </w:tc>
      </w:tr>
      <w:tr w:rsidR="00513F30" w:rsidRPr="00513F30" w:rsidTr="00D06739">
        <w:trPr>
          <w:cnfStyle w:val="000000100000"/>
          <w:trHeight w:val="907"/>
        </w:trPr>
        <w:tc>
          <w:tcPr>
            <w:tcW w:w="1668" w:type="dxa"/>
            <w:tcBorders>
              <w:top w:val="single" w:sz="8" w:space="0" w:color="F79646"/>
              <w:left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02" type="#_x0000_t68" style="position:absolute;left:0;text-align:left;margin-left:16.15pt;margin-top:-.45pt;width:45.35pt;height:36.85pt;z-index:251749376;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842"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12" type="#_x0000_t105" style="position:absolute;left:0;text-align:left;margin-left:28.95pt;margin-top:2.95pt;width:34pt;height:34pt;z-index:251759616;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03" type="#_x0000_t68" style="position:absolute;left:0;text-align:left;margin-left:18.5pt;margin-top:-.1pt;width:45.35pt;height:36.85pt;z-index:251750400;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13" type="#_x0000_t105" style="position:absolute;left:0;text-align:left;margin-left:24.9pt;margin-top:1.7pt;width:34pt;height:34pt;z-index:251760640;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8319" w:type="dxa"/>
            <w:tcBorders>
              <w:top w:val="single" w:sz="8" w:space="0" w:color="F79646"/>
              <w:bottom w:val="single" w:sz="8" w:space="0" w:color="F79646"/>
              <w:right w:val="single" w:sz="8" w:space="0" w:color="F79646"/>
            </w:tcBorders>
            <w:vAlign w:val="center"/>
            <w:hideMark/>
          </w:tcPr>
          <w:p w:rsidR="00513F30" w:rsidRPr="00B116B1" w:rsidRDefault="00421774" w:rsidP="00FA7EFE">
            <w:pPr>
              <w:rPr>
                <w:rFonts w:asciiTheme="majorHAnsi" w:hAnsiTheme="majorHAnsi"/>
                <w:b/>
                <w:sz w:val="22"/>
                <w:szCs w:val="24"/>
              </w:rPr>
            </w:pPr>
            <w:r>
              <w:rPr>
                <w:rFonts w:asciiTheme="majorHAnsi" w:hAnsiTheme="majorHAnsi"/>
                <w:b/>
                <w:sz w:val="22"/>
                <w:szCs w:val="24"/>
              </w:rPr>
              <w:t>5</w:t>
            </w:r>
            <w:r w:rsidR="00251404" w:rsidRPr="00B116B1">
              <w:rPr>
                <w:rFonts w:asciiTheme="majorHAnsi" w:hAnsiTheme="majorHAnsi"/>
                <w:b/>
                <w:sz w:val="22"/>
                <w:szCs w:val="24"/>
              </w:rPr>
              <w:t xml:space="preserve"> регион</w:t>
            </w:r>
            <w:r>
              <w:rPr>
                <w:rFonts w:asciiTheme="majorHAnsi" w:hAnsiTheme="majorHAnsi"/>
                <w:b/>
                <w:sz w:val="22"/>
                <w:szCs w:val="24"/>
              </w:rPr>
              <w:t>ов</w:t>
            </w:r>
            <w:r w:rsidR="00251404" w:rsidRPr="00B116B1">
              <w:rPr>
                <w:rFonts w:asciiTheme="majorHAnsi" w:hAnsiTheme="majorHAnsi"/>
                <w:b/>
                <w:sz w:val="22"/>
                <w:szCs w:val="24"/>
              </w:rPr>
              <w:t>:</w:t>
            </w:r>
          </w:p>
          <w:p w:rsidR="00251404" w:rsidRPr="00421774" w:rsidRDefault="00421774" w:rsidP="00421774">
            <w:pPr>
              <w:rPr>
                <w:rFonts w:asciiTheme="majorHAnsi" w:hAnsiTheme="majorHAnsi"/>
                <w:sz w:val="22"/>
                <w:szCs w:val="24"/>
              </w:rPr>
            </w:pPr>
            <w:r w:rsidRPr="00421774">
              <w:rPr>
                <w:rFonts w:asciiTheme="majorHAnsi" w:hAnsiTheme="majorHAnsi"/>
                <w:sz w:val="22"/>
                <w:szCs w:val="24"/>
              </w:rPr>
              <w:t>Астраханская область</w:t>
            </w:r>
            <w:r>
              <w:rPr>
                <w:rFonts w:asciiTheme="majorHAnsi" w:hAnsiTheme="majorHAnsi"/>
                <w:sz w:val="22"/>
                <w:szCs w:val="24"/>
              </w:rPr>
              <w:t xml:space="preserve">, </w:t>
            </w:r>
            <w:r w:rsidRPr="00421774">
              <w:rPr>
                <w:rFonts w:asciiTheme="majorHAnsi" w:hAnsiTheme="majorHAnsi"/>
                <w:sz w:val="22"/>
                <w:szCs w:val="24"/>
              </w:rPr>
              <w:t>Брянская область</w:t>
            </w:r>
            <w:r>
              <w:rPr>
                <w:rFonts w:asciiTheme="majorHAnsi" w:hAnsiTheme="majorHAnsi"/>
                <w:sz w:val="22"/>
                <w:szCs w:val="24"/>
              </w:rPr>
              <w:t xml:space="preserve">, </w:t>
            </w:r>
            <w:r w:rsidRPr="00421774">
              <w:rPr>
                <w:rFonts w:asciiTheme="majorHAnsi" w:hAnsiTheme="majorHAnsi"/>
                <w:sz w:val="22"/>
                <w:szCs w:val="24"/>
              </w:rPr>
              <w:t>Новгородская область</w:t>
            </w:r>
            <w:r>
              <w:rPr>
                <w:rFonts w:asciiTheme="majorHAnsi" w:hAnsiTheme="majorHAnsi"/>
                <w:sz w:val="22"/>
                <w:szCs w:val="24"/>
              </w:rPr>
              <w:t xml:space="preserve">, </w:t>
            </w:r>
            <w:r w:rsidRPr="00421774">
              <w:rPr>
                <w:rFonts w:asciiTheme="majorHAnsi" w:hAnsiTheme="majorHAnsi"/>
                <w:sz w:val="22"/>
                <w:szCs w:val="24"/>
              </w:rPr>
              <w:t>Республика Татарстан</w:t>
            </w:r>
            <w:r>
              <w:rPr>
                <w:rFonts w:asciiTheme="majorHAnsi" w:hAnsiTheme="majorHAnsi"/>
                <w:sz w:val="22"/>
                <w:szCs w:val="24"/>
              </w:rPr>
              <w:t xml:space="preserve">, </w:t>
            </w:r>
            <w:r w:rsidRPr="00421774">
              <w:rPr>
                <w:rFonts w:asciiTheme="majorHAnsi" w:hAnsiTheme="majorHAnsi"/>
                <w:sz w:val="22"/>
                <w:szCs w:val="24"/>
              </w:rPr>
              <w:t>Самарская область</w:t>
            </w:r>
            <w:r w:rsidR="007D2281">
              <w:rPr>
                <w:rFonts w:asciiTheme="majorHAnsi" w:hAnsiTheme="majorHAnsi"/>
                <w:sz w:val="22"/>
                <w:szCs w:val="24"/>
              </w:rPr>
              <w:t>.</w:t>
            </w:r>
          </w:p>
        </w:tc>
      </w:tr>
      <w:tr w:rsidR="00D06739" w:rsidRPr="00513F30" w:rsidTr="00D06739">
        <w:trPr>
          <w:trHeight w:val="907"/>
        </w:trPr>
        <w:tc>
          <w:tcPr>
            <w:tcW w:w="1668" w:type="dxa"/>
            <w:tcBorders>
              <w:top w:val="single" w:sz="8" w:space="0" w:color="F79646"/>
              <w:left w:val="single" w:sz="8" w:space="0" w:color="F79646"/>
              <w:bottom w:val="single" w:sz="8" w:space="0" w:color="F79646"/>
            </w:tcBorders>
            <w:vAlign w:val="center"/>
            <w:hideMark/>
          </w:tcPr>
          <w:p w:rsidR="00D06739" w:rsidRPr="008900BA" w:rsidRDefault="00171A16" w:rsidP="00513F30">
            <w:pPr>
              <w:jc w:val="center"/>
            </w:pPr>
            <w:r>
              <w:pict>
                <v:shape id="_x0000_s1137" type="#_x0000_t68" style="position:absolute;left:0;text-align:left;margin-left:16.05pt;margin-top:.45pt;width:45.35pt;height:36.85pt;z-index:251785216;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842" w:type="dxa"/>
            <w:tcBorders>
              <w:top w:val="single" w:sz="8" w:space="0" w:color="F79646"/>
              <w:bottom w:val="single" w:sz="8" w:space="0" w:color="F79646"/>
            </w:tcBorders>
            <w:vAlign w:val="center"/>
            <w:hideMark/>
          </w:tcPr>
          <w:p w:rsidR="00D06739" w:rsidRPr="008900BA" w:rsidRDefault="00171A16" w:rsidP="00513F30">
            <w:pPr>
              <w:jc w:val="center"/>
            </w:pPr>
            <w:r>
              <w:pict>
                <v:shape id="_x0000_s1132" type="#_x0000_t105" style="position:absolute;left:0;text-align:left;margin-left:29.1pt;margin-top:2.15pt;width:34pt;height:34pt;z-index:251780096;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bottom w:val="single" w:sz="8" w:space="0" w:color="F79646"/>
            </w:tcBorders>
            <w:vAlign w:val="center"/>
            <w:hideMark/>
          </w:tcPr>
          <w:p w:rsidR="00D06739" w:rsidRPr="008900BA" w:rsidRDefault="00171A16" w:rsidP="00513F30">
            <w:pPr>
              <w:jc w:val="center"/>
            </w:pPr>
            <w:r>
              <w:pict>
                <v:shape id="_x0000_s1131" type="#_x0000_t105" style="position:absolute;left:0;text-align:left;margin-left:25.9pt;margin-top:1.3pt;width:34pt;height:34pt;z-index:251779072;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bottom w:val="single" w:sz="8" w:space="0" w:color="F79646"/>
            </w:tcBorders>
            <w:vAlign w:val="center"/>
            <w:hideMark/>
          </w:tcPr>
          <w:p w:rsidR="00D06739" w:rsidRPr="008900BA" w:rsidRDefault="00171A16" w:rsidP="00513F30">
            <w:pPr>
              <w:jc w:val="center"/>
            </w:pPr>
            <w:r>
              <w:pict>
                <v:shape id="_x0000_s1138" type="#_x0000_t68" style="position:absolute;left:0;text-align:left;margin-left:19.35pt;margin-top:-.9pt;width:45.35pt;height:36.85pt;z-index:251786240;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8319" w:type="dxa"/>
            <w:tcBorders>
              <w:top w:val="single" w:sz="8" w:space="0" w:color="F79646"/>
              <w:bottom w:val="single" w:sz="8" w:space="0" w:color="F79646"/>
              <w:right w:val="single" w:sz="8" w:space="0" w:color="F79646"/>
            </w:tcBorders>
            <w:vAlign w:val="center"/>
            <w:hideMark/>
          </w:tcPr>
          <w:p w:rsidR="00D06739" w:rsidRPr="009B43E7" w:rsidRDefault="00421774" w:rsidP="00FA7EFE">
            <w:pPr>
              <w:rPr>
                <w:rFonts w:asciiTheme="majorHAnsi" w:hAnsiTheme="majorHAnsi"/>
                <w:b/>
                <w:sz w:val="22"/>
                <w:szCs w:val="24"/>
              </w:rPr>
            </w:pPr>
            <w:r>
              <w:rPr>
                <w:rFonts w:asciiTheme="majorHAnsi" w:hAnsiTheme="majorHAnsi"/>
                <w:b/>
                <w:sz w:val="22"/>
                <w:szCs w:val="24"/>
              </w:rPr>
              <w:t>4</w:t>
            </w:r>
            <w:r w:rsidR="00D06739" w:rsidRPr="009B43E7">
              <w:rPr>
                <w:rFonts w:asciiTheme="majorHAnsi" w:hAnsiTheme="majorHAnsi"/>
                <w:b/>
                <w:sz w:val="22"/>
                <w:szCs w:val="24"/>
              </w:rPr>
              <w:t xml:space="preserve"> регион</w:t>
            </w:r>
            <w:r>
              <w:rPr>
                <w:rFonts w:asciiTheme="majorHAnsi" w:hAnsiTheme="majorHAnsi"/>
                <w:b/>
                <w:sz w:val="22"/>
                <w:szCs w:val="24"/>
              </w:rPr>
              <w:t>а</w:t>
            </w:r>
            <w:r w:rsidR="00D06739" w:rsidRPr="009B43E7">
              <w:rPr>
                <w:rFonts w:asciiTheme="majorHAnsi" w:hAnsiTheme="majorHAnsi"/>
                <w:b/>
                <w:sz w:val="22"/>
                <w:szCs w:val="24"/>
              </w:rPr>
              <w:t>:</w:t>
            </w:r>
          </w:p>
          <w:p w:rsidR="00D06739" w:rsidRPr="00BB6BE9" w:rsidRDefault="00421774" w:rsidP="00421774">
            <w:pPr>
              <w:rPr>
                <w:rFonts w:asciiTheme="majorHAnsi" w:hAnsiTheme="majorHAnsi"/>
                <w:sz w:val="22"/>
                <w:szCs w:val="24"/>
              </w:rPr>
            </w:pPr>
            <w:r w:rsidRPr="00421774">
              <w:rPr>
                <w:rFonts w:asciiTheme="majorHAnsi" w:hAnsiTheme="majorHAnsi"/>
                <w:sz w:val="22"/>
                <w:szCs w:val="24"/>
              </w:rPr>
              <w:t>Кабардино-Балкарская Республика</w:t>
            </w:r>
            <w:r>
              <w:rPr>
                <w:rFonts w:asciiTheme="majorHAnsi" w:hAnsiTheme="majorHAnsi"/>
                <w:sz w:val="22"/>
                <w:szCs w:val="24"/>
              </w:rPr>
              <w:t xml:space="preserve">, </w:t>
            </w:r>
            <w:r w:rsidRPr="00421774">
              <w:rPr>
                <w:rFonts w:asciiTheme="majorHAnsi" w:hAnsiTheme="majorHAnsi"/>
                <w:sz w:val="22"/>
                <w:szCs w:val="24"/>
              </w:rPr>
              <w:t>Кировская область</w:t>
            </w:r>
            <w:r>
              <w:rPr>
                <w:rFonts w:asciiTheme="majorHAnsi" w:hAnsiTheme="majorHAnsi"/>
                <w:sz w:val="22"/>
                <w:szCs w:val="24"/>
              </w:rPr>
              <w:t xml:space="preserve">, </w:t>
            </w:r>
            <w:r w:rsidRPr="00421774">
              <w:rPr>
                <w:rFonts w:asciiTheme="majorHAnsi" w:hAnsiTheme="majorHAnsi"/>
                <w:sz w:val="22"/>
                <w:szCs w:val="24"/>
              </w:rPr>
              <w:t>Магаданская область</w:t>
            </w:r>
            <w:r>
              <w:rPr>
                <w:rFonts w:asciiTheme="majorHAnsi" w:hAnsiTheme="majorHAnsi"/>
                <w:sz w:val="22"/>
                <w:szCs w:val="24"/>
              </w:rPr>
              <w:t xml:space="preserve">, </w:t>
            </w:r>
            <w:r w:rsidRPr="00421774">
              <w:rPr>
                <w:rFonts w:asciiTheme="majorHAnsi" w:hAnsiTheme="majorHAnsi"/>
                <w:sz w:val="22"/>
                <w:szCs w:val="24"/>
              </w:rPr>
              <w:t>Республика Бурятия</w:t>
            </w:r>
            <w:r w:rsidR="00BB6BE9" w:rsidRPr="00BB6BE9">
              <w:rPr>
                <w:rFonts w:asciiTheme="majorHAnsi" w:hAnsiTheme="majorHAnsi"/>
                <w:sz w:val="22"/>
                <w:szCs w:val="24"/>
              </w:rPr>
              <w:t>.</w:t>
            </w:r>
          </w:p>
        </w:tc>
      </w:tr>
      <w:tr w:rsidR="00513F30" w:rsidRPr="00513F30" w:rsidTr="00D06739">
        <w:trPr>
          <w:cnfStyle w:val="000000100000"/>
          <w:trHeight w:val="907"/>
        </w:trPr>
        <w:tc>
          <w:tcPr>
            <w:tcW w:w="1668" w:type="dxa"/>
            <w:tcBorders>
              <w:top w:val="single" w:sz="8" w:space="0" w:color="F79646"/>
              <w:left w:val="single" w:sz="8" w:space="0" w:color="F79646"/>
              <w:bottom w:val="single" w:sz="8" w:space="0" w:color="F79646"/>
              <w:right w:val="single" w:sz="8" w:space="0" w:color="F79646"/>
            </w:tcBorders>
            <w:vAlign w:val="center"/>
            <w:hideMark/>
          </w:tcPr>
          <w:p w:rsidR="00513F30" w:rsidRPr="00E022EC" w:rsidRDefault="00171A16" w:rsidP="00513F30">
            <w:pPr>
              <w:jc w:val="center"/>
              <w:rPr>
                <w:rFonts w:asciiTheme="majorHAnsi" w:hAnsiTheme="majorHAnsi"/>
                <w:b/>
                <w:sz w:val="24"/>
                <w:szCs w:val="24"/>
              </w:rPr>
            </w:pPr>
            <w:r w:rsidRPr="00171A16">
              <w:rPr>
                <w:rFonts w:ascii="Times New Roman" w:hAnsi="Times New Roman"/>
              </w:rPr>
              <w:pict>
                <v:shape id="_x0000_s1134" type="#_x0000_t105" style="position:absolute;left:0;text-align:left;margin-left:23.55pt;margin-top:-1.25pt;width:34pt;height:34pt;z-index:251782144;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842"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36" type="#_x0000_t68" style="position:absolute;left:0;text-align:left;margin-left:19.95pt;margin-top:.85pt;width:45.35pt;height:36.85pt;z-index:251784192;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35" type="#_x0000_t68" style="position:absolute;left:0;text-align:left;margin-left:18.55pt;margin-top:1.25pt;width:45.35pt;height:36.85pt;z-index:251783168;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33" type="#_x0000_t105" style="position:absolute;left:0;text-align:left;margin-left:25.8pt;margin-top:-.75pt;width:34pt;height:34pt;z-index:251781120;mso-position-horizontal-relative:text;mso-position-vertical-relative:text" adj="11913,19442,9328" fillcolor="#d99594 [1941]" strokecolor="#c0504d [3205]" strokeweight="1pt">
                  <v:fill color2="#c0504d [3205]" focus="50%" type="gradient"/>
                  <v:shadow on="t" type="perspective" color="#622423 [1605]" offset="1pt" offset2="-3pt"/>
                </v:shape>
              </w:pict>
            </w:r>
            <w:r w:rsidR="00513F30" w:rsidRPr="00513F30">
              <w:rPr>
                <w:rFonts w:asciiTheme="majorHAnsi" w:hAnsiTheme="majorHAnsi"/>
                <w:b/>
                <w:sz w:val="24"/>
                <w:szCs w:val="24"/>
              </w:rPr>
              <w:t>–</w:t>
            </w:r>
          </w:p>
        </w:tc>
        <w:tc>
          <w:tcPr>
            <w:tcW w:w="8319" w:type="dxa"/>
            <w:tcBorders>
              <w:top w:val="single" w:sz="8" w:space="0" w:color="F79646"/>
              <w:left w:val="single" w:sz="8" w:space="0" w:color="F79646"/>
              <w:bottom w:val="single" w:sz="8" w:space="0" w:color="F79646"/>
              <w:right w:val="single" w:sz="8" w:space="0" w:color="F79646"/>
            </w:tcBorders>
            <w:vAlign w:val="center"/>
            <w:hideMark/>
          </w:tcPr>
          <w:p w:rsidR="00513F30" w:rsidRPr="009B43E7" w:rsidRDefault="00A70796" w:rsidP="00FA7EFE">
            <w:pPr>
              <w:rPr>
                <w:rFonts w:asciiTheme="majorHAnsi" w:hAnsiTheme="majorHAnsi"/>
                <w:b/>
                <w:sz w:val="22"/>
                <w:szCs w:val="24"/>
              </w:rPr>
            </w:pPr>
            <w:r>
              <w:rPr>
                <w:rFonts w:asciiTheme="majorHAnsi" w:hAnsiTheme="majorHAnsi"/>
                <w:b/>
                <w:sz w:val="22"/>
                <w:szCs w:val="24"/>
              </w:rPr>
              <w:t>2</w:t>
            </w:r>
            <w:r w:rsidR="000640B8" w:rsidRPr="009B43E7">
              <w:rPr>
                <w:rFonts w:asciiTheme="majorHAnsi" w:hAnsiTheme="majorHAnsi"/>
                <w:b/>
                <w:sz w:val="22"/>
                <w:szCs w:val="24"/>
              </w:rPr>
              <w:t xml:space="preserve"> регион</w:t>
            </w:r>
            <w:r>
              <w:rPr>
                <w:rFonts w:asciiTheme="majorHAnsi" w:hAnsiTheme="majorHAnsi"/>
                <w:b/>
                <w:sz w:val="22"/>
                <w:szCs w:val="24"/>
              </w:rPr>
              <w:t>а</w:t>
            </w:r>
            <w:r w:rsidR="000640B8" w:rsidRPr="009B43E7">
              <w:rPr>
                <w:rFonts w:asciiTheme="majorHAnsi" w:hAnsiTheme="majorHAnsi"/>
                <w:b/>
                <w:sz w:val="22"/>
                <w:szCs w:val="24"/>
              </w:rPr>
              <w:t>:</w:t>
            </w:r>
          </w:p>
          <w:p w:rsidR="000640B8" w:rsidRPr="0026538A" w:rsidRDefault="00A70796" w:rsidP="00A70796">
            <w:pPr>
              <w:rPr>
                <w:rFonts w:asciiTheme="majorHAnsi" w:hAnsiTheme="majorHAnsi"/>
                <w:sz w:val="22"/>
                <w:szCs w:val="24"/>
                <w:highlight w:val="yellow"/>
              </w:rPr>
            </w:pPr>
            <w:r w:rsidRPr="00A70796">
              <w:rPr>
                <w:rFonts w:asciiTheme="majorHAnsi" w:hAnsiTheme="majorHAnsi"/>
                <w:sz w:val="22"/>
                <w:szCs w:val="24"/>
              </w:rPr>
              <w:t>Тверская область</w:t>
            </w:r>
            <w:r>
              <w:rPr>
                <w:rFonts w:asciiTheme="majorHAnsi" w:hAnsiTheme="majorHAnsi"/>
                <w:sz w:val="22"/>
                <w:szCs w:val="24"/>
              </w:rPr>
              <w:t xml:space="preserve">, </w:t>
            </w:r>
            <w:proofErr w:type="gramStart"/>
            <w:r w:rsidRPr="00A70796">
              <w:rPr>
                <w:rFonts w:asciiTheme="majorHAnsi" w:hAnsiTheme="majorHAnsi"/>
                <w:sz w:val="22"/>
                <w:szCs w:val="24"/>
              </w:rPr>
              <w:t>Чукотский</w:t>
            </w:r>
            <w:proofErr w:type="gramEnd"/>
            <w:r w:rsidRPr="00A70796">
              <w:rPr>
                <w:rFonts w:asciiTheme="majorHAnsi" w:hAnsiTheme="majorHAnsi"/>
                <w:sz w:val="22"/>
                <w:szCs w:val="24"/>
              </w:rPr>
              <w:t xml:space="preserve"> АО</w:t>
            </w:r>
            <w:r w:rsidR="009B43E7" w:rsidRPr="009B43E7">
              <w:rPr>
                <w:rFonts w:asciiTheme="majorHAnsi" w:hAnsiTheme="majorHAnsi"/>
                <w:sz w:val="22"/>
                <w:szCs w:val="24"/>
              </w:rPr>
              <w:t>.</w:t>
            </w:r>
          </w:p>
        </w:tc>
      </w:tr>
      <w:tr w:rsidR="00513F30" w:rsidRPr="00513F30" w:rsidTr="00D06739">
        <w:trPr>
          <w:trHeight w:val="907"/>
        </w:trPr>
        <w:tc>
          <w:tcPr>
            <w:tcW w:w="1668" w:type="dxa"/>
            <w:tcBorders>
              <w:top w:val="single" w:sz="8" w:space="0" w:color="F79646"/>
              <w:left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Pr>
                <w:rFonts w:asciiTheme="majorHAnsi" w:hAnsiTheme="majorHAnsi"/>
                <w:b/>
                <w:noProof/>
                <w:sz w:val="24"/>
                <w:szCs w:val="24"/>
              </w:rPr>
              <w:pict>
                <v:shape id="_x0000_s1150" type="#_x0000_t105" style="position:absolute;left:0;text-align:left;margin-left:23.65pt;margin-top:-2.35pt;width:34pt;height:34pt;z-index:251798528;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842"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Pr>
                <w:rFonts w:asciiTheme="majorHAnsi" w:hAnsiTheme="majorHAnsi"/>
                <w:b/>
                <w:noProof/>
                <w:sz w:val="24"/>
                <w:szCs w:val="24"/>
              </w:rPr>
              <w:pict>
                <v:shape id="_x0000_s1151" type="#_x0000_t68" style="position:absolute;left:0;text-align:left;margin-left:20.15pt;margin-top:-2.35pt;width:45.35pt;height:36.85pt;z-index:251799552;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Pr>
                <w:rFonts w:asciiTheme="majorHAnsi" w:hAnsiTheme="majorHAnsi"/>
                <w:b/>
                <w:noProof/>
                <w:sz w:val="24"/>
                <w:szCs w:val="24"/>
              </w:rPr>
              <w:pict>
                <v:shape id="_x0000_s1153" type="#_x0000_t105" style="position:absolute;left:0;text-align:left;margin-left:26.3pt;margin-top:-1.9pt;width:34pt;height:34pt;z-index:251801600;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Pr>
                <w:rFonts w:asciiTheme="majorHAnsi" w:hAnsiTheme="majorHAnsi"/>
                <w:b/>
                <w:noProof/>
                <w:sz w:val="24"/>
                <w:szCs w:val="24"/>
              </w:rPr>
              <w:pict>
                <v:shape id="_x0000_s1152" type="#_x0000_t68" style="position:absolute;left:0;text-align:left;margin-left:19.25pt;margin-top:.7pt;width:45.35pt;height:36.85pt;z-index:251800576;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8319" w:type="dxa"/>
            <w:tcBorders>
              <w:top w:val="single" w:sz="8" w:space="0" w:color="F79646"/>
              <w:bottom w:val="single" w:sz="8" w:space="0" w:color="F79646"/>
              <w:right w:val="single" w:sz="8" w:space="0" w:color="F79646"/>
            </w:tcBorders>
            <w:vAlign w:val="center"/>
            <w:hideMark/>
          </w:tcPr>
          <w:p w:rsidR="000640B8" w:rsidRPr="00D06739" w:rsidRDefault="008E2705" w:rsidP="00FA7EFE">
            <w:pPr>
              <w:rPr>
                <w:rFonts w:asciiTheme="majorHAnsi" w:hAnsiTheme="majorHAnsi"/>
                <w:b/>
                <w:sz w:val="22"/>
                <w:szCs w:val="24"/>
              </w:rPr>
            </w:pPr>
            <w:r>
              <w:rPr>
                <w:rFonts w:asciiTheme="majorHAnsi" w:hAnsiTheme="majorHAnsi"/>
                <w:b/>
                <w:sz w:val="22"/>
                <w:szCs w:val="24"/>
              </w:rPr>
              <w:t>3</w:t>
            </w:r>
            <w:r w:rsidR="00D06739" w:rsidRPr="00D06739">
              <w:rPr>
                <w:rFonts w:asciiTheme="majorHAnsi" w:hAnsiTheme="majorHAnsi"/>
                <w:b/>
                <w:sz w:val="22"/>
                <w:szCs w:val="24"/>
              </w:rPr>
              <w:t xml:space="preserve"> регион</w:t>
            </w:r>
            <w:r>
              <w:rPr>
                <w:rFonts w:asciiTheme="majorHAnsi" w:hAnsiTheme="majorHAnsi"/>
                <w:b/>
                <w:sz w:val="22"/>
                <w:szCs w:val="24"/>
              </w:rPr>
              <w:t>а</w:t>
            </w:r>
            <w:r w:rsidR="00D06739" w:rsidRPr="00D06739">
              <w:rPr>
                <w:rFonts w:asciiTheme="majorHAnsi" w:hAnsiTheme="majorHAnsi"/>
                <w:b/>
                <w:sz w:val="22"/>
                <w:szCs w:val="24"/>
              </w:rPr>
              <w:t>:</w:t>
            </w:r>
          </w:p>
          <w:p w:rsidR="00D06739" w:rsidRPr="009B43E7" w:rsidRDefault="008E2705" w:rsidP="008E2705">
            <w:pPr>
              <w:rPr>
                <w:rFonts w:asciiTheme="majorHAnsi" w:hAnsiTheme="majorHAnsi"/>
                <w:sz w:val="22"/>
                <w:szCs w:val="24"/>
              </w:rPr>
            </w:pPr>
            <w:r w:rsidRPr="008E2705">
              <w:rPr>
                <w:rFonts w:asciiTheme="majorHAnsi" w:hAnsiTheme="majorHAnsi"/>
                <w:sz w:val="22"/>
                <w:szCs w:val="24"/>
              </w:rPr>
              <w:t>г.</w:t>
            </w:r>
            <w:r>
              <w:rPr>
                <w:rFonts w:asciiTheme="majorHAnsi" w:hAnsiTheme="majorHAnsi"/>
                <w:sz w:val="22"/>
                <w:szCs w:val="24"/>
              </w:rPr>
              <w:t xml:space="preserve"> </w:t>
            </w:r>
            <w:r w:rsidRPr="008E2705">
              <w:rPr>
                <w:rFonts w:asciiTheme="majorHAnsi" w:hAnsiTheme="majorHAnsi"/>
                <w:sz w:val="22"/>
                <w:szCs w:val="24"/>
              </w:rPr>
              <w:t>Санкт-Петербург</w:t>
            </w:r>
            <w:r>
              <w:rPr>
                <w:rFonts w:asciiTheme="majorHAnsi" w:hAnsiTheme="majorHAnsi"/>
                <w:sz w:val="22"/>
                <w:szCs w:val="24"/>
              </w:rPr>
              <w:t xml:space="preserve">, </w:t>
            </w:r>
            <w:r w:rsidRPr="008E2705">
              <w:rPr>
                <w:rFonts w:asciiTheme="majorHAnsi" w:hAnsiTheme="majorHAnsi"/>
                <w:sz w:val="22"/>
                <w:szCs w:val="24"/>
              </w:rPr>
              <w:t>Калининградская область</w:t>
            </w:r>
            <w:r>
              <w:rPr>
                <w:rFonts w:asciiTheme="majorHAnsi" w:hAnsiTheme="majorHAnsi"/>
                <w:sz w:val="22"/>
                <w:szCs w:val="24"/>
              </w:rPr>
              <w:t xml:space="preserve">, </w:t>
            </w:r>
            <w:r w:rsidRPr="008E2705">
              <w:rPr>
                <w:rFonts w:asciiTheme="majorHAnsi" w:hAnsiTheme="majorHAnsi"/>
                <w:sz w:val="22"/>
                <w:szCs w:val="24"/>
              </w:rPr>
              <w:t>Республика Мордовия</w:t>
            </w:r>
            <w:r w:rsidR="007D2281">
              <w:rPr>
                <w:rFonts w:asciiTheme="majorHAnsi" w:hAnsiTheme="majorHAnsi"/>
                <w:sz w:val="22"/>
                <w:szCs w:val="24"/>
              </w:rPr>
              <w:t>.</w:t>
            </w:r>
          </w:p>
        </w:tc>
      </w:tr>
      <w:tr w:rsidR="00513F30" w:rsidRPr="00513F30" w:rsidTr="00D06739">
        <w:trPr>
          <w:cnfStyle w:val="000000100000"/>
          <w:trHeight w:val="907"/>
        </w:trPr>
        <w:tc>
          <w:tcPr>
            <w:tcW w:w="1668" w:type="dxa"/>
            <w:tcBorders>
              <w:top w:val="single" w:sz="8" w:space="0" w:color="F79646"/>
              <w:left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20" type="#_x0000_t105" style="position:absolute;left:0;text-align:left;margin-left:23.55pt;margin-top:-1.15pt;width:34pt;height:34pt;z-index:251767808;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842"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23" type="#_x0000_t105" style="position:absolute;left:0;text-align:left;margin-left:29pt;margin-top:-1.15pt;width:34pt;height:34pt;z-index:251770880;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42" type="#_x0000_t68" style="position:absolute;left:0;text-align:left;margin-left:18.35pt;margin-top:-1.25pt;width:45.35pt;height:36.85pt;z-index:251790336;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41" type="#_x0000_t68" style="position:absolute;left:0;text-align:left;margin-left:19.5pt;margin-top:-.25pt;width:45.35pt;height:36.85pt;z-index:251789312;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8319" w:type="dxa"/>
            <w:tcBorders>
              <w:top w:val="single" w:sz="8" w:space="0" w:color="F79646"/>
              <w:bottom w:val="single" w:sz="8" w:space="0" w:color="F79646"/>
              <w:right w:val="single" w:sz="8" w:space="0" w:color="F79646"/>
            </w:tcBorders>
            <w:vAlign w:val="center"/>
            <w:hideMark/>
          </w:tcPr>
          <w:p w:rsidR="00513F30" w:rsidRPr="009B43E7" w:rsidRDefault="008E2705" w:rsidP="00FA7EFE">
            <w:pPr>
              <w:rPr>
                <w:rFonts w:asciiTheme="majorHAnsi" w:hAnsiTheme="majorHAnsi"/>
                <w:b/>
                <w:sz w:val="22"/>
                <w:szCs w:val="24"/>
              </w:rPr>
            </w:pPr>
            <w:r>
              <w:rPr>
                <w:rFonts w:asciiTheme="majorHAnsi" w:hAnsiTheme="majorHAnsi"/>
                <w:b/>
                <w:sz w:val="22"/>
                <w:szCs w:val="24"/>
              </w:rPr>
              <w:t>1</w:t>
            </w:r>
            <w:r w:rsidR="009B43E7" w:rsidRPr="009B43E7">
              <w:rPr>
                <w:rFonts w:asciiTheme="majorHAnsi" w:hAnsiTheme="majorHAnsi"/>
                <w:b/>
                <w:sz w:val="22"/>
                <w:szCs w:val="24"/>
              </w:rPr>
              <w:t xml:space="preserve"> регион</w:t>
            </w:r>
            <w:r w:rsidR="004462CD">
              <w:rPr>
                <w:rFonts w:asciiTheme="majorHAnsi" w:hAnsiTheme="majorHAnsi"/>
                <w:b/>
                <w:sz w:val="22"/>
                <w:szCs w:val="24"/>
              </w:rPr>
              <w:t>:</w:t>
            </w:r>
          </w:p>
          <w:p w:rsidR="00FF4555" w:rsidRPr="009B43E7" w:rsidRDefault="008E2705" w:rsidP="00FA7EFE">
            <w:pPr>
              <w:rPr>
                <w:rFonts w:asciiTheme="majorHAnsi" w:hAnsiTheme="majorHAnsi"/>
                <w:sz w:val="22"/>
                <w:szCs w:val="24"/>
              </w:rPr>
            </w:pPr>
            <w:r w:rsidRPr="008E2705">
              <w:rPr>
                <w:rFonts w:asciiTheme="majorHAnsi" w:hAnsiTheme="majorHAnsi"/>
                <w:sz w:val="22"/>
                <w:szCs w:val="24"/>
              </w:rPr>
              <w:t>Тульская область</w:t>
            </w:r>
            <w:r w:rsidR="009B43E7" w:rsidRPr="009B43E7">
              <w:rPr>
                <w:rFonts w:asciiTheme="majorHAnsi" w:hAnsiTheme="majorHAnsi"/>
                <w:sz w:val="22"/>
                <w:szCs w:val="24"/>
              </w:rPr>
              <w:t>.</w:t>
            </w:r>
          </w:p>
        </w:tc>
      </w:tr>
      <w:tr w:rsidR="00513F30" w:rsidRPr="00513F30" w:rsidTr="00D06739">
        <w:trPr>
          <w:trHeight w:val="907"/>
        </w:trPr>
        <w:tc>
          <w:tcPr>
            <w:tcW w:w="1668"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43" type="#_x0000_t68" style="position:absolute;left:0;text-align:left;margin-left:15.95pt;margin-top:-.45pt;width:45.35pt;height:36.85pt;z-index:251791360;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842"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22" type="#_x0000_t105" style="position:absolute;left:0;text-align:left;margin-left:29pt;margin-top:-.2pt;width:34pt;height:34pt;z-index:251769856;mso-position-horizontal-relative:text;mso-position-vertical-relative:text" adj="11913,19442,9328" fillcolor="#d99594 [1941]" strokecolor="#c0504d [3205]" strokeweight="1pt">
                  <v:fill color2="#c0504d [3205]" focus="50%" type="gradient"/>
                  <v:shadow on="t" type="perspective" color="#622423 [1605]" offset="1pt" offset2="-3pt"/>
                </v:shape>
              </w:pict>
            </w:r>
            <w:r w:rsidR="00513F30" w:rsidRPr="00513F30">
              <w:rPr>
                <w:rFonts w:asciiTheme="majorHAnsi" w:hAnsiTheme="majorHAnsi"/>
                <w:b/>
                <w:sz w:val="24"/>
                <w:szCs w:val="24"/>
              </w:rPr>
              <w:t>–</w: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24" type="#_x0000_t105" style="position:absolute;left:0;text-align:left;margin-left:25.35pt;margin-top:3.8pt;width:34pt;height:34pt;z-index:251771904;mso-position-horizontal-relative:text;mso-position-vertical-relative:text" adj="11913,19442,9328" fillcolor="#d99594 [1941]" strokecolor="#c0504d [3205]" strokeweight="1pt">
                  <v:fill color2="#c0504d [3205]" focus="50%" type="gradient"/>
                  <v:shadow on="t" type="perspective" color="#622423 [1605]" offset="1pt" offset2="-3pt"/>
                </v:shape>
              </w:pict>
            </w:r>
            <w:r w:rsidR="00513F30" w:rsidRPr="00513F30">
              <w:rPr>
                <w:rFonts w:asciiTheme="majorHAnsi" w:hAnsiTheme="majorHAnsi"/>
                <w:b/>
                <w:sz w:val="24"/>
                <w:szCs w:val="24"/>
              </w:rPr>
              <w:t>–</w: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A45DD8" w:rsidRDefault="00171A16" w:rsidP="00513F30">
            <w:pPr>
              <w:jc w:val="center"/>
              <w:rPr>
                <w:rFonts w:asciiTheme="majorHAnsi" w:hAnsiTheme="majorHAnsi"/>
                <w:b/>
                <w:sz w:val="24"/>
                <w:szCs w:val="24"/>
                <w:lang w:val="en-US"/>
              </w:rPr>
            </w:pPr>
            <w:r w:rsidRPr="00171A16">
              <w:rPr>
                <w:rFonts w:ascii="Times New Roman" w:hAnsi="Times New Roman"/>
              </w:rPr>
              <w:pict>
                <v:shape id="_x0000_s1128" type="#_x0000_t105" style="position:absolute;left:0;text-align:left;margin-left:25.8pt;margin-top:-.65pt;width:34pt;height:34pt;z-index:251776000;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8319" w:type="dxa"/>
            <w:tcBorders>
              <w:top w:val="single" w:sz="8" w:space="0" w:color="F79646"/>
              <w:left w:val="single" w:sz="8" w:space="0" w:color="F79646"/>
              <w:bottom w:val="single" w:sz="8" w:space="0" w:color="F79646"/>
              <w:right w:val="single" w:sz="8" w:space="0" w:color="F79646"/>
            </w:tcBorders>
            <w:vAlign w:val="center"/>
            <w:hideMark/>
          </w:tcPr>
          <w:p w:rsidR="00513F30" w:rsidRPr="009B43E7" w:rsidRDefault="00E30B05" w:rsidP="00FA7EFE">
            <w:pPr>
              <w:rPr>
                <w:rFonts w:asciiTheme="majorHAnsi" w:hAnsiTheme="majorHAnsi"/>
                <w:b/>
                <w:sz w:val="22"/>
                <w:szCs w:val="24"/>
              </w:rPr>
            </w:pPr>
            <w:r>
              <w:rPr>
                <w:rFonts w:asciiTheme="majorHAnsi" w:hAnsiTheme="majorHAnsi"/>
                <w:b/>
                <w:sz w:val="22"/>
                <w:szCs w:val="24"/>
              </w:rPr>
              <w:t>11</w:t>
            </w:r>
            <w:r w:rsidR="00EE0F19" w:rsidRPr="009B43E7">
              <w:rPr>
                <w:rFonts w:asciiTheme="majorHAnsi" w:hAnsiTheme="majorHAnsi"/>
                <w:b/>
                <w:sz w:val="22"/>
                <w:szCs w:val="24"/>
              </w:rPr>
              <w:t xml:space="preserve"> регион</w:t>
            </w:r>
            <w:r w:rsidR="00D06739">
              <w:rPr>
                <w:rFonts w:asciiTheme="majorHAnsi" w:hAnsiTheme="majorHAnsi"/>
                <w:b/>
                <w:sz w:val="22"/>
                <w:szCs w:val="24"/>
              </w:rPr>
              <w:t>ов</w:t>
            </w:r>
            <w:r w:rsidR="00EE0F19" w:rsidRPr="009B43E7">
              <w:rPr>
                <w:rFonts w:asciiTheme="majorHAnsi" w:hAnsiTheme="majorHAnsi"/>
                <w:b/>
                <w:sz w:val="22"/>
                <w:szCs w:val="24"/>
              </w:rPr>
              <w:t>:</w:t>
            </w:r>
          </w:p>
          <w:p w:rsidR="00EE0F19" w:rsidRPr="009B43E7" w:rsidRDefault="00E30B05" w:rsidP="00E30B05">
            <w:pPr>
              <w:rPr>
                <w:rFonts w:asciiTheme="majorHAnsi" w:hAnsiTheme="majorHAnsi"/>
                <w:sz w:val="22"/>
                <w:szCs w:val="24"/>
              </w:rPr>
            </w:pPr>
            <w:proofErr w:type="gramStart"/>
            <w:r w:rsidRPr="00E30B05">
              <w:rPr>
                <w:rFonts w:asciiTheme="majorHAnsi" w:hAnsiTheme="majorHAnsi"/>
                <w:sz w:val="22"/>
                <w:szCs w:val="24"/>
              </w:rPr>
              <w:t>Волгоградская область</w:t>
            </w:r>
            <w:r>
              <w:rPr>
                <w:rFonts w:asciiTheme="majorHAnsi" w:hAnsiTheme="majorHAnsi"/>
                <w:sz w:val="22"/>
                <w:szCs w:val="24"/>
              </w:rPr>
              <w:t xml:space="preserve">, </w:t>
            </w:r>
            <w:r w:rsidRPr="00E30B05">
              <w:rPr>
                <w:rFonts w:asciiTheme="majorHAnsi" w:hAnsiTheme="majorHAnsi"/>
                <w:sz w:val="22"/>
                <w:szCs w:val="24"/>
              </w:rPr>
              <w:t>Еврейская авт</w:t>
            </w:r>
            <w:r>
              <w:rPr>
                <w:rFonts w:asciiTheme="majorHAnsi" w:hAnsiTheme="majorHAnsi"/>
                <w:sz w:val="22"/>
                <w:szCs w:val="24"/>
              </w:rPr>
              <w:t xml:space="preserve">ономная </w:t>
            </w:r>
            <w:r w:rsidRPr="00E30B05">
              <w:rPr>
                <w:rFonts w:asciiTheme="majorHAnsi" w:hAnsiTheme="majorHAnsi"/>
                <w:sz w:val="22"/>
                <w:szCs w:val="24"/>
              </w:rPr>
              <w:t>область</w:t>
            </w:r>
            <w:r>
              <w:rPr>
                <w:rFonts w:asciiTheme="majorHAnsi" w:hAnsiTheme="majorHAnsi"/>
                <w:sz w:val="22"/>
                <w:szCs w:val="24"/>
              </w:rPr>
              <w:t xml:space="preserve">, </w:t>
            </w:r>
            <w:r w:rsidRPr="00E30B05">
              <w:rPr>
                <w:rFonts w:asciiTheme="majorHAnsi" w:hAnsiTheme="majorHAnsi"/>
                <w:sz w:val="22"/>
                <w:szCs w:val="24"/>
              </w:rPr>
              <w:t>Кемеровская область</w:t>
            </w:r>
            <w:r>
              <w:rPr>
                <w:rFonts w:asciiTheme="majorHAnsi" w:hAnsiTheme="majorHAnsi"/>
                <w:sz w:val="22"/>
                <w:szCs w:val="24"/>
              </w:rPr>
              <w:t xml:space="preserve">, </w:t>
            </w:r>
            <w:r w:rsidRPr="00E30B05">
              <w:rPr>
                <w:rFonts w:asciiTheme="majorHAnsi" w:hAnsiTheme="majorHAnsi"/>
                <w:sz w:val="22"/>
                <w:szCs w:val="24"/>
              </w:rPr>
              <w:t>Красноярский край</w:t>
            </w:r>
            <w:r>
              <w:rPr>
                <w:rFonts w:asciiTheme="majorHAnsi" w:hAnsiTheme="majorHAnsi"/>
                <w:sz w:val="22"/>
                <w:szCs w:val="24"/>
              </w:rPr>
              <w:t xml:space="preserve">, </w:t>
            </w:r>
            <w:r w:rsidRPr="00E30B05">
              <w:rPr>
                <w:rFonts w:asciiTheme="majorHAnsi" w:hAnsiTheme="majorHAnsi"/>
                <w:sz w:val="22"/>
                <w:szCs w:val="24"/>
              </w:rPr>
              <w:t>Ненецкий АО</w:t>
            </w:r>
            <w:r>
              <w:rPr>
                <w:rFonts w:asciiTheme="majorHAnsi" w:hAnsiTheme="majorHAnsi"/>
                <w:sz w:val="22"/>
                <w:szCs w:val="24"/>
              </w:rPr>
              <w:t xml:space="preserve">, </w:t>
            </w:r>
            <w:r w:rsidRPr="00E30B05">
              <w:rPr>
                <w:rFonts w:asciiTheme="majorHAnsi" w:hAnsiTheme="majorHAnsi"/>
                <w:sz w:val="22"/>
                <w:szCs w:val="24"/>
              </w:rPr>
              <w:t>Республика Карелия</w:t>
            </w:r>
            <w:r>
              <w:rPr>
                <w:rFonts w:asciiTheme="majorHAnsi" w:hAnsiTheme="majorHAnsi"/>
                <w:sz w:val="22"/>
                <w:szCs w:val="24"/>
              </w:rPr>
              <w:t xml:space="preserve">, </w:t>
            </w:r>
            <w:r w:rsidRPr="00E30B05">
              <w:rPr>
                <w:rFonts w:asciiTheme="majorHAnsi" w:hAnsiTheme="majorHAnsi"/>
                <w:sz w:val="22"/>
                <w:szCs w:val="24"/>
              </w:rPr>
              <w:t>Республика Коми</w:t>
            </w:r>
            <w:r>
              <w:rPr>
                <w:rFonts w:asciiTheme="majorHAnsi" w:hAnsiTheme="majorHAnsi"/>
                <w:sz w:val="22"/>
                <w:szCs w:val="24"/>
              </w:rPr>
              <w:t xml:space="preserve">, </w:t>
            </w:r>
            <w:r w:rsidRPr="00E30B05">
              <w:rPr>
                <w:rFonts w:asciiTheme="majorHAnsi" w:hAnsiTheme="majorHAnsi"/>
                <w:sz w:val="22"/>
                <w:szCs w:val="24"/>
              </w:rPr>
              <w:t>Саратовская область</w:t>
            </w:r>
            <w:r>
              <w:rPr>
                <w:rFonts w:asciiTheme="majorHAnsi" w:hAnsiTheme="majorHAnsi"/>
                <w:sz w:val="22"/>
                <w:szCs w:val="24"/>
              </w:rPr>
              <w:t xml:space="preserve">, </w:t>
            </w:r>
            <w:r w:rsidRPr="00E30B05">
              <w:rPr>
                <w:rFonts w:asciiTheme="majorHAnsi" w:hAnsiTheme="majorHAnsi"/>
                <w:sz w:val="22"/>
                <w:szCs w:val="24"/>
              </w:rPr>
              <w:t>Сахалинская область</w:t>
            </w:r>
            <w:r>
              <w:rPr>
                <w:rFonts w:asciiTheme="majorHAnsi" w:hAnsiTheme="majorHAnsi"/>
                <w:sz w:val="22"/>
                <w:szCs w:val="24"/>
              </w:rPr>
              <w:t xml:space="preserve">, </w:t>
            </w:r>
            <w:r w:rsidRPr="00E30B05">
              <w:rPr>
                <w:rFonts w:asciiTheme="majorHAnsi" w:hAnsiTheme="majorHAnsi"/>
                <w:sz w:val="22"/>
                <w:szCs w:val="24"/>
              </w:rPr>
              <w:t>Ульяновская область</w:t>
            </w:r>
            <w:r>
              <w:rPr>
                <w:rFonts w:asciiTheme="majorHAnsi" w:hAnsiTheme="majorHAnsi"/>
                <w:sz w:val="22"/>
                <w:szCs w:val="24"/>
              </w:rPr>
              <w:t xml:space="preserve">, </w:t>
            </w:r>
            <w:r w:rsidRPr="00E30B05">
              <w:rPr>
                <w:rFonts w:asciiTheme="majorHAnsi" w:hAnsiTheme="majorHAnsi"/>
                <w:sz w:val="22"/>
                <w:szCs w:val="24"/>
              </w:rPr>
              <w:t>Челябинская область</w:t>
            </w:r>
            <w:r w:rsidR="006079A9" w:rsidRPr="006079A9">
              <w:rPr>
                <w:rFonts w:asciiTheme="majorHAnsi" w:hAnsiTheme="majorHAnsi"/>
                <w:sz w:val="22"/>
                <w:szCs w:val="24"/>
              </w:rPr>
              <w:t>.</w:t>
            </w:r>
            <w:proofErr w:type="gramEnd"/>
          </w:p>
        </w:tc>
      </w:tr>
      <w:tr w:rsidR="00D06739" w:rsidRPr="00513F30" w:rsidTr="00D06739">
        <w:trPr>
          <w:cnfStyle w:val="000000100000"/>
          <w:trHeight w:val="907"/>
        </w:trPr>
        <w:tc>
          <w:tcPr>
            <w:tcW w:w="1668" w:type="dxa"/>
            <w:tcBorders>
              <w:top w:val="single" w:sz="8" w:space="0" w:color="F79646"/>
              <w:left w:val="single" w:sz="8" w:space="0" w:color="F79646"/>
              <w:bottom w:val="single" w:sz="8" w:space="0" w:color="F79646"/>
              <w:right w:val="single" w:sz="8" w:space="0" w:color="F79646"/>
            </w:tcBorders>
            <w:vAlign w:val="center"/>
            <w:hideMark/>
          </w:tcPr>
          <w:p w:rsidR="00D06739" w:rsidRPr="008900BA" w:rsidRDefault="00171A16" w:rsidP="00513F30">
            <w:pPr>
              <w:jc w:val="center"/>
            </w:pPr>
            <w:r>
              <w:rPr>
                <w:noProof/>
              </w:rPr>
              <w:lastRenderedPageBreak/>
              <w:pict>
                <v:shape id="_x0000_s1155" type="#_x0000_t105" style="position:absolute;left:0;text-align:left;margin-left:23.65pt;margin-top:-1.9pt;width:34pt;height:34pt;z-index:251803648;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842" w:type="dxa"/>
            <w:tcBorders>
              <w:top w:val="single" w:sz="8" w:space="0" w:color="F79646"/>
              <w:left w:val="single" w:sz="8" w:space="0" w:color="F79646"/>
              <w:bottom w:val="single" w:sz="8" w:space="0" w:color="F79646"/>
              <w:right w:val="single" w:sz="8" w:space="0" w:color="F79646"/>
            </w:tcBorders>
            <w:vAlign w:val="center"/>
            <w:hideMark/>
          </w:tcPr>
          <w:p w:rsidR="00D06739" w:rsidRPr="008900BA" w:rsidRDefault="00171A16" w:rsidP="00513F30">
            <w:pPr>
              <w:jc w:val="center"/>
            </w:pPr>
            <w:r>
              <w:rPr>
                <w:noProof/>
              </w:rPr>
              <w:pict>
                <v:shape id="_x0000_s1154" type="#_x0000_t68" style="position:absolute;left:0;text-align:left;margin-left:20.05pt;margin-top:.2pt;width:45.35pt;height:36.85pt;z-index:251802624;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D06739" w:rsidRPr="008900BA" w:rsidRDefault="00171A16" w:rsidP="00513F30">
            <w:pPr>
              <w:jc w:val="center"/>
            </w:pPr>
            <w:r>
              <w:rPr>
                <w:noProof/>
              </w:rPr>
              <w:pict>
                <v:shape id="_x0000_s1156" type="#_x0000_t105" style="position:absolute;left:0;text-align:left;margin-left:26.1pt;margin-top:3.05pt;width:34pt;height:34pt;z-index:251804672;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D06739" w:rsidRPr="008900BA" w:rsidRDefault="00171A16" w:rsidP="00513F30">
            <w:pPr>
              <w:jc w:val="center"/>
            </w:pPr>
            <w:r>
              <w:rPr>
                <w:noProof/>
              </w:rPr>
              <w:pict>
                <v:shape id="_x0000_s1157" type="#_x0000_t105" style="position:absolute;left:0;text-align:left;margin-left:26.65pt;margin-top:-1.95pt;width:34pt;height:34pt;z-index:251805696;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8319" w:type="dxa"/>
            <w:tcBorders>
              <w:top w:val="single" w:sz="8" w:space="0" w:color="F79646"/>
              <w:left w:val="single" w:sz="8" w:space="0" w:color="F79646"/>
              <w:bottom w:val="single" w:sz="8" w:space="0" w:color="F79646"/>
              <w:right w:val="single" w:sz="8" w:space="0" w:color="F79646"/>
            </w:tcBorders>
            <w:vAlign w:val="center"/>
            <w:hideMark/>
          </w:tcPr>
          <w:p w:rsidR="00D06739" w:rsidRDefault="008E2705" w:rsidP="00FA7EFE">
            <w:pPr>
              <w:rPr>
                <w:rFonts w:asciiTheme="majorHAnsi" w:hAnsiTheme="majorHAnsi"/>
                <w:b/>
                <w:sz w:val="22"/>
                <w:szCs w:val="24"/>
              </w:rPr>
            </w:pPr>
            <w:r>
              <w:rPr>
                <w:rFonts w:asciiTheme="majorHAnsi" w:hAnsiTheme="majorHAnsi"/>
                <w:b/>
                <w:sz w:val="22"/>
                <w:szCs w:val="24"/>
              </w:rPr>
              <w:t>2</w:t>
            </w:r>
            <w:r w:rsidR="00D06739">
              <w:rPr>
                <w:rFonts w:asciiTheme="majorHAnsi" w:hAnsiTheme="majorHAnsi"/>
                <w:b/>
                <w:sz w:val="22"/>
                <w:szCs w:val="24"/>
              </w:rPr>
              <w:t xml:space="preserve"> регион</w:t>
            </w:r>
            <w:r w:rsidR="004462CD">
              <w:rPr>
                <w:rFonts w:asciiTheme="majorHAnsi" w:hAnsiTheme="majorHAnsi"/>
                <w:b/>
                <w:sz w:val="22"/>
                <w:szCs w:val="24"/>
              </w:rPr>
              <w:t>а</w:t>
            </w:r>
            <w:r w:rsidR="00D06739">
              <w:rPr>
                <w:rFonts w:asciiTheme="majorHAnsi" w:hAnsiTheme="majorHAnsi"/>
                <w:b/>
                <w:sz w:val="22"/>
                <w:szCs w:val="24"/>
              </w:rPr>
              <w:t>:</w:t>
            </w:r>
          </w:p>
          <w:p w:rsidR="00D06739" w:rsidRPr="00D06739" w:rsidRDefault="008E2705" w:rsidP="008E2705">
            <w:pPr>
              <w:rPr>
                <w:rFonts w:asciiTheme="majorHAnsi" w:hAnsiTheme="majorHAnsi"/>
                <w:sz w:val="22"/>
                <w:szCs w:val="24"/>
              </w:rPr>
            </w:pPr>
            <w:r w:rsidRPr="008E2705">
              <w:rPr>
                <w:rFonts w:asciiTheme="majorHAnsi" w:hAnsiTheme="majorHAnsi"/>
                <w:sz w:val="22"/>
                <w:szCs w:val="24"/>
              </w:rPr>
              <w:t>г.</w:t>
            </w:r>
            <w:r>
              <w:rPr>
                <w:rFonts w:asciiTheme="majorHAnsi" w:hAnsiTheme="majorHAnsi"/>
                <w:sz w:val="22"/>
                <w:szCs w:val="24"/>
              </w:rPr>
              <w:t xml:space="preserve"> </w:t>
            </w:r>
            <w:r w:rsidRPr="008E2705">
              <w:rPr>
                <w:rFonts w:asciiTheme="majorHAnsi" w:hAnsiTheme="majorHAnsi"/>
                <w:sz w:val="22"/>
                <w:szCs w:val="24"/>
              </w:rPr>
              <w:t>Москва</w:t>
            </w:r>
            <w:r>
              <w:rPr>
                <w:rFonts w:asciiTheme="majorHAnsi" w:hAnsiTheme="majorHAnsi"/>
                <w:sz w:val="22"/>
                <w:szCs w:val="24"/>
              </w:rPr>
              <w:t xml:space="preserve">, </w:t>
            </w:r>
            <w:proofErr w:type="gramStart"/>
            <w:r w:rsidRPr="008E2705">
              <w:rPr>
                <w:rFonts w:asciiTheme="majorHAnsi" w:hAnsiTheme="majorHAnsi"/>
                <w:sz w:val="22"/>
                <w:szCs w:val="24"/>
              </w:rPr>
              <w:t>Ямало-Ненецкий</w:t>
            </w:r>
            <w:proofErr w:type="gramEnd"/>
            <w:r w:rsidRPr="008E2705">
              <w:rPr>
                <w:rFonts w:asciiTheme="majorHAnsi" w:hAnsiTheme="majorHAnsi"/>
                <w:sz w:val="22"/>
                <w:szCs w:val="24"/>
              </w:rPr>
              <w:t xml:space="preserve"> АО</w:t>
            </w:r>
            <w:r w:rsidR="007D2281">
              <w:rPr>
                <w:rFonts w:asciiTheme="majorHAnsi" w:hAnsiTheme="majorHAnsi"/>
                <w:sz w:val="22"/>
                <w:szCs w:val="24"/>
              </w:rPr>
              <w:t>.</w:t>
            </w:r>
          </w:p>
        </w:tc>
      </w:tr>
      <w:tr w:rsidR="00513F30" w:rsidRPr="00513F30" w:rsidTr="00D06739">
        <w:trPr>
          <w:trHeight w:val="907"/>
        </w:trPr>
        <w:tc>
          <w:tcPr>
            <w:tcW w:w="1668" w:type="dxa"/>
            <w:tcBorders>
              <w:top w:val="single" w:sz="8" w:space="0" w:color="F79646"/>
              <w:left w:val="single" w:sz="8" w:space="0" w:color="F79646"/>
              <w:bottom w:val="single" w:sz="8" w:space="0" w:color="F79646"/>
            </w:tcBorders>
            <w:vAlign w:val="center"/>
            <w:hideMark/>
          </w:tcPr>
          <w:p w:rsidR="00513F30" w:rsidRPr="00E022EC" w:rsidRDefault="00171A16" w:rsidP="00513F30">
            <w:pPr>
              <w:jc w:val="center"/>
              <w:rPr>
                <w:rFonts w:asciiTheme="majorHAnsi" w:hAnsiTheme="majorHAnsi"/>
                <w:b/>
                <w:sz w:val="24"/>
                <w:szCs w:val="24"/>
              </w:rPr>
            </w:pPr>
            <w:r w:rsidRPr="00171A16">
              <w:rPr>
                <w:rFonts w:ascii="Times New Roman" w:hAnsi="Times New Roman"/>
              </w:rPr>
              <w:pict>
                <v:shape id="_x0000_s1119" type="#_x0000_t105" style="position:absolute;left:0;text-align:left;margin-left:23.55pt;margin-top:-2.6pt;width:34pt;height:34pt;z-index:251766784;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842" w:type="dxa"/>
            <w:tcBorders>
              <w:top w:val="single" w:sz="8" w:space="0" w:color="F79646"/>
              <w:bottom w:val="single" w:sz="8" w:space="0" w:color="F79646"/>
            </w:tcBorders>
            <w:vAlign w:val="center"/>
            <w:hideMark/>
          </w:tcPr>
          <w:p w:rsidR="00513F30" w:rsidRPr="00E022EC" w:rsidRDefault="00171A16" w:rsidP="00513F30">
            <w:pPr>
              <w:jc w:val="center"/>
              <w:rPr>
                <w:rFonts w:asciiTheme="majorHAnsi" w:hAnsiTheme="majorHAnsi"/>
                <w:b/>
                <w:sz w:val="24"/>
                <w:szCs w:val="24"/>
              </w:rPr>
            </w:pPr>
            <w:r w:rsidRPr="00171A16">
              <w:rPr>
                <w:rFonts w:ascii="Times New Roman" w:hAnsi="Times New Roman"/>
              </w:rPr>
              <w:pict>
                <v:shape id="_x0000_s1121" type="#_x0000_t105" style="position:absolute;left:0;text-align:left;margin-left:28.2pt;margin-top:-1.5pt;width:34pt;height:34pt;z-index:251768832;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44" type="#_x0000_t68" style="position:absolute;left:0;text-align:left;margin-left:18.95pt;margin-top:-.6pt;width:45.35pt;height:36.85pt;z-index:251792384;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513F30" w:rsidRPr="00513F30">
              <w:rPr>
                <w:rFonts w:asciiTheme="majorHAnsi" w:hAnsiTheme="majorHAnsi"/>
                <w:b/>
                <w:sz w:val="24"/>
                <w:szCs w:val="24"/>
              </w:rPr>
              <w:t>+</w: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27" type="#_x0000_t105" style="position:absolute;left:0;text-align:left;margin-left:26.1pt;margin-top:.85pt;width:34pt;height:34pt;z-index:251774976;mso-position-horizontal-relative:text;mso-position-vertical-relative:text" adj="11913,19442,9328" fillcolor="#d99594 [1941]" strokecolor="#c0504d [3205]" strokeweight="1pt">
                  <v:fill color2="#c0504d [3205]" focus="50%" type="gradient"/>
                  <v:shadow on="t" type="perspective" color="#622423 [1605]" offset="1pt" offset2="-3pt"/>
                </v:shape>
              </w:pict>
            </w:r>
            <w:r w:rsidR="00513F30" w:rsidRPr="00513F30">
              <w:rPr>
                <w:rFonts w:asciiTheme="majorHAnsi" w:hAnsiTheme="majorHAnsi"/>
                <w:b/>
                <w:sz w:val="24"/>
                <w:szCs w:val="24"/>
              </w:rPr>
              <w:t>-</w:t>
            </w:r>
          </w:p>
        </w:tc>
        <w:tc>
          <w:tcPr>
            <w:tcW w:w="8319" w:type="dxa"/>
            <w:tcBorders>
              <w:top w:val="single" w:sz="8" w:space="0" w:color="F79646"/>
              <w:bottom w:val="single" w:sz="8" w:space="0" w:color="F79646"/>
              <w:right w:val="single" w:sz="8" w:space="0" w:color="F79646"/>
            </w:tcBorders>
            <w:vAlign w:val="center"/>
            <w:hideMark/>
          </w:tcPr>
          <w:p w:rsidR="00513F30" w:rsidRPr="009B43E7" w:rsidRDefault="00C57BD9" w:rsidP="00FA7EFE">
            <w:pPr>
              <w:rPr>
                <w:rFonts w:asciiTheme="majorHAnsi" w:hAnsiTheme="majorHAnsi"/>
                <w:b/>
                <w:sz w:val="22"/>
                <w:szCs w:val="24"/>
              </w:rPr>
            </w:pPr>
            <w:r>
              <w:rPr>
                <w:rFonts w:asciiTheme="majorHAnsi" w:hAnsiTheme="majorHAnsi"/>
                <w:b/>
                <w:sz w:val="22"/>
                <w:szCs w:val="24"/>
              </w:rPr>
              <w:t>3</w:t>
            </w:r>
            <w:r w:rsidR="00F512F4" w:rsidRPr="009B43E7">
              <w:rPr>
                <w:rFonts w:asciiTheme="majorHAnsi" w:hAnsiTheme="majorHAnsi"/>
                <w:b/>
                <w:sz w:val="22"/>
                <w:szCs w:val="24"/>
              </w:rPr>
              <w:t xml:space="preserve"> регион</w:t>
            </w:r>
            <w:r>
              <w:rPr>
                <w:rFonts w:asciiTheme="majorHAnsi" w:hAnsiTheme="majorHAnsi"/>
                <w:b/>
                <w:sz w:val="22"/>
                <w:szCs w:val="24"/>
              </w:rPr>
              <w:t>а</w:t>
            </w:r>
            <w:r w:rsidR="00F512F4" w:rsidRPr="009B43E7">
              <w:rPr>
                <w:rFonts w:asciiTheme="majorHAnsi" w:hAnsiTheme="majorHAnsi"/>
                <w:b/>
                <w:sz w:val="22"/>
                <w:szCs w:val="24"/>
              </w:rPr>
              <w:t>:</w:t>
            </w:r>
          </w:p>
          <w:p w:rsidR="00F512F4" w:rsidRPr="009B43E7" w:rsidRDefault="00C57BD9" w:rsidP="00C57BD9">
            <w:pPr>
              <w:rPr>
                <w:rFonts w:asciiTheme="majorHAnsi" w:hAnsiTheme="majorHAnsi"/>
                <w:sz w:val="22"/>
                <w:szCs w:val="24"/>
              </w:rPr>
            </w:pPr>
            <w:r w:rsidRPr="00C57BD9">
              <w:rPr>
                <w:rFonts w:asciiTheme="majorHAnsi" w:hAnsiTheme="majorHAnsi"/>
                <w:sz w:val="22"/>
                <w:szCs w:val="24"/>
              </w:rPr>
              <w:t>Орловская область</w:t>
            </w:r>
            <w:r>
              <w:rPr>
                <w:rFonts w:asciiTheme="majorHAnsi" w:hAnsiTheme="majorHAnsi"/>
                <w:sz w:val="22"/>
                <w:szCs w:val="24"/>
              </w:rPr>
              <w:t xml:space="preserve">, </w:t>
            </w:r>
            <w:r w:rsidRPr="00C57BD9">
              <w:rPr>
                <w:rFonts w:asciiTheme="majorHAnsi" w:hAnsiTheme="majorHAnsi"/>
                <w:sz w:val="22"/>
                <w:szCs w:val="24"/>
              </w:rPr>
              <w:t>Тюменская область</w:t>
            </w:r>
            <w:r>
              <w:rPr>
                <w:rFonts w:asciiTheme="majorHAnsi" w:hAnsiTheme="majorHAnsi"/>
                <w:sz w:val="22"/>
                <w:szCs w:val="24"/>
              </w:rPr>
              <w:t xml:space="preserve">, </w:t>
            </w:r>
            <w:r w:rsidRPr="00C57BD9">
              <w:rPr>
                <w:rFonts w:asciiTheme="majorHAnsi" w:hAnsiTheme="majorHAnsi"/>
                <w:sz w:val="22"/>
                <w:szCs w:val="24"/>
              </w:rPr>
              <w:t>Ханты-Мансийский АО</w:t>
            </w:r>
            <w:r w:rsidR="009B43E7">
              <w:rPr>
                <w:rFonts w:asciiTheme="majorHAnsi" w:hAnsiTheme="majorHAnsi"/>
                <w:sz w:val="22"/>
                <w:szCs w:val="24"/>
              </w:rPr>
              <w:t>.</w:t>
            </w:r>
          </w:p>
        </w:tc>
      </w:tr>
      <w:tr w:rsidR="00513F30" w:rsidRPr="00513F30" w:rsidTr="00D06739">
        <w:trPr>
          <w:cnfStyle w:val="000000100000"/>
          <w:trHeight w:val="907"/>
        </w:trPr>
        <w:tc>
          <w:tcPr>
            <w:tcW w:w="1668"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18" type="#_x0000_t105" style="position:absolute;left:0;text-align:left;margin-left:23.55pt;margin-top:-2.2pt;width:34pt;height:34pt;z-index:251765760;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842"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17" type="#_x0000_t105" style="position:absolute;left:0;text-align:left;margin-left:29.3pt;margin-top:-1.45pt;width:34pt;height:34pt;z-index:251764736;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25" type="#_x0000_t105" style="position:absolute;left:0;text-align:left;margin-left:24.9pt;margin-top:-1.1pt;width:34pt;height:34pt;z-index:251772928;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701" w:type="dxa"/>
            <w:tcBorders>
              <w:top w:val="single" w:sz="8" w:space="0" w:color="F79646"/>
              <w:left w:val="single" w:sz="8" w:space="0" w:color="F79646"/>
              <w:bottom w:val="single" w:sz="8" w:space="0" w:color="F79646"/>
              <w:right w:val="single" w:sz="8" w:space="0" w:color="F79646"/>
            </w:tcBorders>
            <w:vAlign w:val="center"/>
            <w:hideMark/>
          </w:tcPr>
          <w:p w:rsidR="00513F30" w:rsidRPr="00513F30" w:rsidRDefault="00171A16" w:rsidP="00513F30">
            <w:pPr>
              <w:jc w:val="center"/>
              <w:rPr>
                <w:rFonts w:asciiTheme="majorHAnsi" w:hAnsiTheme="majorHAnsi"/>
                <w:b/>
                <w:noProof/>
                <w:sz w:val="24"/>
                <w:szCs w:val="24"/>
              </w:rPr>
            </w:pPr>
            <w:r w:rsidRPr="00171A16">
              <w:rPr>
                <w:rFonts w:ascii="Times New Roman" w:hAnsi="Times New Roman"/>
              </w:rPr>
              <w:pict>
                <v:shape id="_x0000_s1145" type="#_x0000_t68" style="position:absolute;left:0;text-align:left;margin-left:18.75pt;margin-top:-.35pt;width:45.35pt;height:36.85pt;z-index:251793408;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8319" w:type="dxa"/>
            <w:tcBorders>
              <w:top w:val="single" w:sz="8" w:space="0" w:color="F79646"/>
              <w:left w:val="single" w:sz="8" w:space="0" w:color="F79646"/>
              <w:bottom w:val="single" w:sz="8" w:space="0" w:color="F79646"/>
              <w:right w:val="single" w:sz="8" w:space="0" w:color="F79646"/>
            </w:tcBorders>
            <w:vAlign w:val="center"/>
            <w:hideMark/>
          </w:tcPr>
          <w:p w:rsidR="00513F30" w:rsidRPr="009B43E7" w:rsidRDefault="00C57BD9" w:rsidP="00FA7EFE">
            <w:pPr>
              <w:rPr>
                <w:rFonts w:asciiTheme="majorHAnsi" w:hAnsiTheme="majorHAnsi"/>
                <w:b/>
                <w:color w:val="auto"/>
                <w:sz w:val="22"/>
                <w:szCs w:val="24"/>
              </w:rPr>
            </w:pPr>
            <w:r>
              <w:rPr>
                <w:rFonts w:asciiTheme="majorHAnsi" w:hAnsiTheme="majorHAnsi"/>
                <w:b/>
                <w:color w:val="auto"/>
                <w:sz w:val="22"/>
                <w:szCs w:val="24"/>
              </w:rPr>
              <w:t>5</w:t>
            </w:r>
            <w:r w:rsidR="00C7427E" w:rsidRPr="009B43E7">
              <w:rPr>
                <w:rFonts w:asciiTheme="majorHAnsi" w:hAnsiTheme="majorHAnsi"/>
                <w:b/>
                <w:color w:val="auto"/>
                <w:sz w:val="22"/>
                <w:szCs w:val="24"/>
              </w:rPr>
              <w:t xml:space="preserve"> регион</w:t>
            </w:r>
            <w:r w:rsidR="004462CD">
              <w:rPr>
                <w:rFonts w:asciiTheme="majorHAnsi" w:hAnsiTheme="majorHAnsi"/>
                <w:b/>
                <w:color w:val="auto"/>
                <w:sz w:val="22"/>
                <w:szCs w:val="24"/>
              </w:rPr>
              <w:t>ов</w:t>
            </w:r>
            <w:r w:rsidR="00C7427E" w:rsidRPr="009B43E7">
              <w:rPr>
                <w:rFonts w:asciiTheme="majorHAnsi" w:hAnsiTheme="majorHAnsi"/>
                <w:b/>
                <w:color w:val="auto"/>
                <w:sz w:val="22"/>
                <w:szCs w:val="24"/>
              </w:rPr>
              <w:t>:</w:t>
            </w:r>
          </w:p>
          <w:p w:rsidR="00C7427E" w:rsidRPr="009B43E7" w:rsidRDefault="00C57BD9" w:rsidP="00C57BD9">
            <w:pPr>
              <w:rPr>
                <w:rFonts w:asciiTheme="majorHAnsi" w:hAnsiTheme="majorHAnsi"/>
                <w:color w:val="auto"/>
                <w:sz w:val="22"/>
                <w:szCs w:val="24"/>
              </w:rPr>
            </w:pPr>
            <w:r w:rsidRPr="00C57BD9">
              <w:rPr>
                <w:rFonts w:asciiTheme="majorHAnsi" w:hAnsiTheme="majorHAnsi"/>
                <w:color w:val="auto"/>
                <w:sz w:val="22"/>
                <w:szCs w:val="24"/>
              </w:rPr>
              <w:t>Алтайский край</w:t>
            </w:r>
            <w:r>
              <w:rPr>
                <w:rFonts w:asciiTheme="majorHAnsi" w:hAnsiTheme="majorHAnsi"/>
                <w:color w:val="auto"/>
                <w:sz w:val="22"/>
                <w:szCs w:val="24"/>
              </w:rPr>
              <w:t xml:space="preserve">, </w:t>
            </w:r>
            <w:r w:rsidRPr="00C57BD9">
              <w:rPr>
                <w:rFonts w:asciiTheme="majorHAnsi" w:hAnsiTheme="majorHAnsi"/>
                <w:color w:val="auto"/>
                <w:sz w:val="22"/>
                <w:szCs w:val="24"/>
              </w:rPr>
              <w:t>Ленинградская область</w:t>
            </w:r>
            <w:r>
              <w:rPr>
                <w:rFonts w:asciiTheme="majorHAnsi" w:hAnsiTheme="majorHAnsi"/>
                <w:color w:val="auto"/>
                <w:sz w:val="22"/>
                <w:szCs w:val="24"/>
              </w:rPr>
              <w:t xml:space="preserve">, </w:t>
            </w:r>
            <w:r w:rsidRPr="00C57BD9">
              <w:rPr>
                <w:rFonts w:asciiTheme="majorHAnsi" w:hAnsiTheme="majorHAnsi"/>
                <w:color w:val="auto"/>
                <w:sz w:val="22"/>
                <w:szCs w:val="24"/>
              </w:rPr>
              <w:t>Республика Алтай</w:t>
            </w:r>
            <w:r>
              <w:rPr>
                <w:rFonts w:asciiTheme="majorHAnsi" w:hAnsiTheme="majorHAnsi"/>
                <w:color w:val="auto"/>
                <w:sz w:val="22"/>
                <w:szCs w:val="24"/>
              </w:rPr>
              <w:t xml:space="preserve">, </w:t>
            </w:r>
            <w:r w:rsidRPr="00C57BD9">
              <w:rPr>
                <w:rFonts w:asciiTheme="majorHAnsi" w:hAnsiTheme="majorHAnsi"/>
                <w:color w:val="auto"/>
                <w:sz w:val="22"/>
                <w:szCs w:val="24"/>
              </w:rPr>
              <w:t>Республика Тыва</w:t>
            </w:r>
            <w:r>
              <w:rPr>
                <w:rFonts w:asciiTheme="majorHAnsi" w:hAnsiTheme="majorHAnsi"/>
                <w:color w:val="auto"/>
                <w:sz w:val="22"/>
                <w:szCs w:val="24"/>
              </w:rPr>
              <w:t xml:space="preserve">, </w:t>
            </w:r>
            <w:r w:rsidRPr="00C57BD9">
              <w:rPr>
                <w:rFonts w:asciiTheme="majorHAnsi" w:hAnsiTheme="majorHAnsi"/>
                <w:color w:val="auto"/>
                <w:sz w:val="22"/>
                <w:szCs w:val="24"/>
              </w:rPr>
              <w:t>Ярославская область</w:t>
            </w:r>
            <w:r w:rsidR="0051782C">
              <w:rPr>
                <w:rFonts w:asciiTheme="majorHAnsi" w:hAnsiTheme="majorHAnsi"/>
                <w:color w:val="auto"/>
                <w:sz w:val="22"/>
                <w:szCs w:val="24"/>
              </w:rPr>
              <w:t>.</w:t>
            </w:r>
          </w:p>
        </w:tc>
      </w:tr>
      <w:tr w:rsidR="00513F30" w:rsidRPr="00513F30" w:rsidTr="00D06739">
        <w:trPr>
          <w:trHeight w:val="907"/>
        </w:trPr>
        <w:tc>
          <w:tcPr>
            <w:tcW w:w="1668" w:type="dxa"/>
            <w:tcBorders>
              <w:top w:val="single" w:sz="8" w:space="0" w:color="F79646"/>
              <w:left w:val="single" w:sz="8" w:space="0" w:color="F79646"/>
              <w:bottom w:val="single" w:sz="8" w:space="0" w:color="F79646"/>
            </w:tcBorders>
            <w:vAlign w:val="center"/>
            <w:hideMark/>
          </w:tcPr>
          <w:p w:rsidR="00513F30" w:rsidRPr="00E022EC" w:rsidRDefault="00171A16" w:rsidP="00513F30">
            <w:pPr>
              <w:jc w:val="center"/>
              <w:rPr>
                <w:rFonts w:asciiTheme="majorHAnsi" w:hAnsiTheme="majorHAnsi"/>
                <w:b/>
                <w:sz w:val="24"/>
                <w:szCs w:val="24"/>
              </w:rPr>
            </w:pPr>
            <w:r w:rsidRPr="00171A16">
              <w:rPr>
                <w:rFonts w:ascii="Times New Roman" w:hAnsi="Times New Roman"/>
              </w:rPr>
              <w:pict>
                <v:shape id="_x0000_s1114" type="#_x0000_t105" style="position:absolute;left:0;text-align:left;margin-left:23.65pt;margin-top:.3pt;width:34pt;height:34pt;z-index:251761664;mso-position-horizontal-relative:text;mso-position-vertical-relative:text" adj="11913,19442,9328" fillcolor="#d99594 [1941]" strokecolor="#c0504d [3205]" strokeweight="1pt">
                  <v:fill color2="#c0504d [3205]" focus="50%" type="gradient"/>
                  <v:shadow on="t" type="perspective" color="#622423 [1605]" offset="1pt" offset2="-3pt"/>
                </v:shape>
              </w:pict>
            </w:r>
          </w:p>
        </w:tc>
        <w:tc>
          <w:tcPr>
            <w:tcW w:w="1842"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16" type="#_x0000_t105" style="position:absolute;left:0;text-align:left;margin-left:28.3pt;margin-top:2.55pt;width:34pt;height:34pt;z-index:251763712;mso-position-horizontal-relative:text;mso-position-vertical-relative:text" adj="11913,19442,9328" fillcolor="#d99594 [1941]" strokecolor="#c0504d [3205]" strokeweight="1pt">
                  <v:fill color2="#c0504d [3205]" focus="50%" type="gradient"/>
                  <v:shadow on="t" type="perspective" color="#622423 [1605]" offset="1pt" offset2="-3pt"/>
                </v:shape>
              </w:pict>
            </w:r>
            <w:r w:rsidR="00513F30" w:rsidRPr="00513F30">
              <w:rPr>
                <w:rFonts w:asciiTheme="majorHAnsi" w:hAnsiTheme="majorHAnsi"/>
                <w:b/>
                <w:sz w:val="24"/>
                <w:szCs w:val="24"/>
              </w:rPr>
              <w:t>–</w: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15" type="#_x0000_t105" style="position:absolute;left:0;text-align:left;margin-left:24.25pt;margin-top:2.35pt;width:34pt;height:34pt;z-index:251762688;mso-position-horizontal-relative:text;mso-position-vertical-relative:text" adj="11913,19442,9328" fillcolor="#d99594 [1941]" strokecolor="#c0504d [3205]" strokeweight="1pt">
                  <v:fill color2="#c0504d [3205]" focus="50%" type="gradient"/>
                  <v:shadow on="t" type="perspective" color="#622423 [1605]" offset="1pt" offset2="-3pt"/>
                </v:shape>
              </w:pict>
            </w:r>
            <w:r w:rsidR="00513F30" w:rsidRPr="00513F30">
              <w:rPr>
                <w:rFonts w:asciiTheme="majorHAnsi" w:hAnsiTheme="majorHAnsi"/>
                <w:b/>
                <w:sz w:val="24"/>
                <w:szCs w:val="24"/>
              </w:rPr>
              <w:t>–</w:t>
            </w:r>
          </w:p>
        </w:tc>
        <w:tc>
          <w:tcPr>
            <w:tcW w:w="1701" w:type="dxa"/>
            <w:tcBorders>
              <w:top w:val="single" w:sz="8" w:space="0" w:color="F79646"/>
              <w:bottom w:val="single" w:sz="8" w:space="0" w:color="F79646"/>
            </w:tcBorders>
            <w:vAlign w:val="center"/>
            <w:hideMark/>
          </w:tcPr>
          <w:p w:rsidR="00513F30" w:rsidRPr="00513F30" w:rsidRDefault="00171A16" w:rsidP="00513F30">
            <w:pPr>
              <w:jc w:val="center"/>
              <w:rPr>
                <w:rFonts w:asciiTheme="majorHAnsi" w:hAnsiTheme="majorHAnsi"/>
                <w:b/>
                <w:sz w:val="24"/>
                <w:szCs w:val="24"/>
              </w:rPr>
            </w:pPr>
            <w:r w:rsidRPr="00171A16">
              <w:rPr>
                <w:rFonts w:ascii="Times New Roman" w:hAnsi="Times New Roman"/>
              </w:rPr>
              <w:pict>
                <v:shape id="_x0000_s1126" type="#_x0000_t105" style="position:absolute;left:0;text-align:left;margin-left:25pt;margin-top:.9pt;width:34pt;height:34pt;z-index:251773952;mso-position-horizontal-relative:text;mso-position-vertical-relative:text" adj="11913,19442,9328" fillcolor="#d99594 [1941]" strokecolor="#c0504d [3205]" strokeweight="1pt">
                  <v:fill color2="#c0504d [3205]" focus="50%" type="gradient"/>
                  <v:shadow on="t" type="perspective" color="#622423 [1605]" offset="1pt" offset2="-3pt"/>
                </v:shape>
              </w:pict>
            </w:r>
            <w:r w:rsidR="00513F30" w:rsidRPr="00513F30">
              <w:rPr>
                <w:rFonts w:asciiTheme="majorHAnsi" w:hAnsiTheme="majorHAnsi"/>
                <w:b/>
                <w:sz w:val="24"/>
                <w:szCs w:val="24"/>
              </w:rPr>
              <w:t>–</w:t>
            </w:r>
          </w:p>
        </w:tc>
        <w:tc>
          <w:tcPr>
            <w:tcW w:w="8319" w:type="dxa"/>
            <w:tcBorders>
              <w:top w:val="single" w:sz="8" w:space="0" w:color="F79646"/>
              <w:bottom w:val="single" w:sz="8" w:space="0" w:color="F79646"/>
              <w:right w:val="single" w:sz="8" w:space="0" w:color="F79646"/>
            </w:tcBorders>
            <w:vAlign w:val="center"/>
            <w:hideMark/>
          </w:tcPr>
          <w:p w:rsidR="0051782C" w:rsidRPr="009B43E7" w:rsidRDefault="00C57BD9" w:rsidP="00FA7EFE">
            <w:pPr>
              <w:rPr>
                <w:rFonts w:asciiTheme="majorHAnsi" w:hAnsiTheme="majorHAnsi"/>
                <w:b/>
                <w:color w:val="auto"/>
                <w:sz w:val="22"/>
                <w:szCs w:val="24"/>
              </w:rPr>
            </w:pPr>
            <w:r>
              <w:rPr>
                <w:rFonts w:asciiTheme="majorHAnsi" w:hAnsiTheme="majorHAnsi"/>
                <w:b/>
                <w:color w:val="auto"/>
                <w:sz w:val="22"/>
                <w:szCs w:val="24"/>
              </w:rPr>
              <w:t>1</w:t>
            </w:r>
            <w:r w:rsidR="0051782C" w:rsidRPr="009B43E7">
              <w:rPr>
                <w:rFonts w:asciiTheme="majorHAnsi" w:hAnsiTheme="majorHAnsi"/>
                <w:b/>
                <w:color w:val="auto"/>
                <w:sz w:val="22"/>
                <w:szCs w:val="24"/>
              </w:rPr>
              <w:t xml:space="preserve"> регион:</w:t>
            </w:r>
          </w:p>
          <w:p w:rsidR="00810ACF" w:rsidRPr="0026538A" w:rsidRDefault="00C57BD9" w:rsidP="00FA7EFE">
            <w:pPr>
              <w:rPr>
                <w:rFonts w:asciiTheme="majorHAnsi" w:hAnsiTheme="majorHAnsi"/>
                <w:sz w:val="22"/>
                <w:szCs w:val="24"/>
                <w:highlight w:val="yellow"/>
              </w:rPr>
            </w:pPr>
            <w:r w:rsidRPr="00C57BD9">
              <w:rPr>
                <w:rFonts w:asciiTheme="majorHAnsi" w:hAnsiTheme="majorHAnsi"/>
                <w:sz w:val="22"/>
                <w:szCs w:val="24"/>
              </w:rPr>
              <w:t>Ростовская область</w:t>
            </w:r>
            <w:r w:rsidR="0051782C">
              <w:rPr>
                <w:rFonts w:asciiTheme="majorHAnsi" w:hAnsiTheme="majorHAnsi"/>
                <w:sz w:val="22"/>
                <w:szCs w:val="24"/>
              </w:rPr>
              <w:t>.</w:t>
            </w:r>
          </w:p>
        </w:tc>
      </w:tr>
    </w:tbl>
    <w:p w:rsidR="00736037" w:rsidRPr="00513F30" w:rsidRDefault="00736037" w:rsidP="00736037">
      <w:pPr>
        <w:pStyle w:val="af"/>
        <w:spacing w:line="312" w:lineRule="auto"/>
        <w:rPr>
          <w:sz w:val="26"/>
        </w:rPr>
        <w:sectPr w:rsidR="00736037" w:rsidRPr="00513F30" w:rsidSect="00801DB5">
          <w:headerReference w:type="even" r:id="rId15"/>
          <w:headerReference w:type="default" r:id="rId16"/>
          <w:pgSz w:w="16840" w:h="11907" w:orient="landscape"/>
          <w:pgMar w:top="1418" w:right="1418" w:bottom="1418" w:left="851" w:header="964" w:footer="454" w:gutter="0"/>
          <w:cols w:space="720"/>
          <w:docGrid w:linePitch="272"/>
        </w:sectPr>
      </w:pPr>
    </w:p>
    <w:p w:rsidR="00B003D7" w:rsidRPr="002374E4" w:rsidRDefault="00127777" w:rsidP="001E2451">
      <w:pPr>
        <w:pStyle w:val="1"/>
      </w:pPr>
      <w:bookmarkStart w:id="7" w:name="_Toc354490072"/>
      <w:r w:rsidRPr="002374E4">
        <w:lastRenderedPageBreak/>
        <w:t>Основные выводы</w:t>
      </w:r>
      <w:bookmarkEnd w:id="7"/>
    </w:p>
    <w:p w:rsidR="00DB124A" w:rsidRPr="008D0A89" w:rsidRDefault="00195E5B" w:rsidP="00842AC3">
      <w:pPr>
        <w:pStyle w:val="af"/>
        <w:numPr>
          <w:ilvl w:val="0"/>
          <w:numId w:val="14"/>
        </w:numPr>
        <w:tabs>
          <w:tab w:val="clear" w:pos="1069"/>
          <w:tab w:val="num" w:pos="1134"/>
        </w:tabs>
        <w:spacing w:line="312" w:lineRule="auto"/>
        <w:ind w:left="0" w:firstLine="709"/>
        <w:rPr>
          <w:sz w:val="26"/>
        </w:rPr>
      </w:pPr>
      <w:r w:rsidRPr="008D0A89">
        <w:rPr>
          <w:sz w:val="26"/>
        </w:rPr>
        <w:t>По итогам 201</w:t>
      </w:r>
      <w:r w:rsidR="008E0BF1" w:rsidRPr="008D0A89">
        <w:rPr>
          <w:sz w:val="26"/>
        </w:rPr>
        <w:t>3</w:t>
      </w:r>
      <w:r w:rsidRPr="008D0A89">
        <w:rPr>
          <w:sz w:val="26"/>
        </w:rPr>
        <w:t xml:space="preserve"> года по сравнению с 201</w:t>
      </w:r>
      <w:r w:rsidR="008E0BF1" w:rsidRPr="008D0A89">
        <w:rPr>
          <w:sz w:val="26"/>
        </w:rPr>
        <w:t>2</w:t>
      </w:r>
      <w:r w:rsidRPr="008D0A89">
        <w:rPr>
          <w:sz w:val="26"/>
        </w:rPr>
        <w:t xml:space="preserve"> годом в целом по стране наблюдался рост основных показателей развития малого предпринимательства: количества малых предприятий, среднесписочной численности</w:t>
      </w:r>
      <w:r w:rsidR="00963A8D">
        <w:rPr>
          <w:sz w:val="26"/>
        </w:rPr>
        <w:t xml:space="preserve"> занятых на малых предприятиях</w:t>
      </w:r>
      <w:r w:rsidR="00A7463B">
        <w:rPr>
          <w:sz w:val="26"/>
        </w:rPr>
        <w:t xml:space="preserve">, </w:t>
      </w:r>
      <w:r w:rsidR="00963A8D">
        <w:rPr>
          <w:sz w:val="26"/>
        </w:rPr>
        <w:t xml:space="preserve">объемы </w:t>
      </w:r>
      <w:r w:rsidRPr="008D0A89">
        <w:rPr>
          <w:sz w:val="26"/>
        </w:rPr>
        <w:t>оборота малых предприятий и инвестиций в основной капитал</w:t>
      </w:r>
      <w:r w:rsidR="007A6508">
        <w:rPr>
          <w:sz w:val="26"/>
        </w:rPr>
        <w:t xml:space="preserve"> в абсолютных значениях</w:t>
      </w:r>
      <w:r w:rsidR="00963A8D">
        <w:rPr>
          <w:sz w:val="26"/>
        </w:rPr>
        <w:t xml:space="preserve"> также выросли (с поправкой на ИПЦ, напротив, сократились</w:t>
      </w:r>
      <w:r w:rsidR="007A6508">
        <w:rPr>
          <w:sz w:val="26"/>
        </w:rPr>
        <w:t>)</w:t>
      </w:r>
      <w:r w:rsidR="00842AC3" w:rsidRPr="008D0A89">
        <w:rPr>
          <w:sz w:val="26"/>
        </w:rPr>
        <w:t>.</w:t>
      </w:r>
    </w:p>
    <w:p w:rsidR="00780C02" w:rsidRPr="008D0A89" w:rsidRDefault="00780C02" w:rsidP="00780C02">
      <w:pPr>
        <w:pStyle w:val="af"/>
        <w:spacing w:line="312" w:lineRule="auto"/>
        <w:rPr>
          <w:sz w:val="26"/>
        </w:rPr>
      </w:pPr>
      <w:r w:rsidRPr="008D0A89">
        <w:rPr>
          <w:sz w:val="26"/>
        </w:rPr>
        <w:t>Динамика о</w:t>
      </w:r>
      <w:r w:rsidR="00842AC3" w:rsidRPr="008D0A89">
        <w:rPr>
          <w:sz w:val="26"/>
        </w:rPr>
        <w:t>сновных показателей деятельности</w:t>
      </w:r>
      <w:r w:rsidR="000C1469" w:rsidRPr="008D0A89">
        <w:rPr>
          <w:sz w:val="26"/>
        </w:rPr>
        <w:t xml:space="preserve"> малых предприятий</w:t>
      </w:r>
      <w:r w:rsidRPr="008D0A89">
        <w:rPr>
          <w:sz w:val="26"/>
        </w:rPr>
        <w:t xml:space="preserve"> в целом по Российской Федерации </w:t>
      </w:r>
      <w:r w:rsidR="000C1469" w:rsidRPr="008D0A89">
        <w:rPr>
          <w:sz w:val="26"/>
        </w:rPr>
        <w:t>в 2008-201</w:t>
      </w:r>
      <w:r w:rsidR="00D0289C" w:rsidRPr="008D0A89">
        <w:rPr>
          <w:sz w:val="26"/>
        </w:rPr>
        <w:t>3</w:t>
      </w:r>
      <w:r w:rsidR="000C1469" w:rsidRPr="008D0A89">
        <w:rPr>
          <w:sz w:val="26"/>
        </w:rPr>
        <w:t xml:space="preserve"> гг.</w:t>
      </w:r>
      <w:r w:rsidRPr="008D0A89">
        <w:rPr>
          <w:sz w:val="26"/>
        </w:rPr>
        <w:t xml:space="preserve"> приведена на рисунке 1.</w:t>
      </w:r>
    </w:p>
    <w:p w:rsidR="0082030A" w:rsidRPr="007A6508" w:rsidRDefault="0000679E" w:rsidP="004F1EF8">
      <w:pPr>
        <w:pStyle w:val="af"/>
        <w:numPr>
          <w:ilvl w:val="0"/>
          <w:numId w:val="14"/>
        </w:numPr>
        <w:tabs>
          <w:tab w:val="clear" w:pos="1069"/>
          <w:tab w:val="num" w:pos="1134"/>
        </w:tabs>
        <w:spacing w:line="312" w:lineRule="auto"/>
        <w:ind w:left="0" w:firstLine="709"/>
        <w:rPr>
          <w:sz w:val="26"/>
          <w:szCs w:val="26"/>
        </w:rPr>
      </w:pPr>
      <w:proofErr w:type="gramStart"/>
      <w:r w:rsidRPr="007A6508">
        <w:rPr>
          <w:sz w:val="26"/>
        </w:rPr>
        <w:t>На 1 января 201</w:t>
      </w:r>
      <w:r w:rsidR="008D0A89" w:rsidRPr="007A6508">
        <w:rPr>
          <w:sz w:val="26"/>
        </w:rPr>
        <w:t>4</w:t>
      </w:r>
      <w:r w:rsidRPr="007A6508">
        <w:rPr>
          <w:sz w:val="26"/>
        </w:rPr>
        <w:t xml:space="preserve"> года количество зарегистрированных малых предприятий в целом по России увеличилось по сравнению с 1 января 201</w:t>
      </w:r>
      <w:r w:rsidR="008D0A89" w:rsidRPr="007A6508">
        <w:rPr>
          <w:sz w:val="26"/>
        </w:rPr>
        <w:t>3</w:t>
      </w:r>
      <w:r w:rsidRPr="007A6508">
        <w:rPr>
          <w:sz w:val="26"/>
        </w:rPr>
        <w:t xml:space="preserve"> года на </w:t>
      </w:r>
      <w:r w:rsidR="0019140C" w:rsidRPr="007A6508">
        <w:rPr>
          <w:sz w:val="26"/>
        </w:rPr>
        <w:t>3,3</w:t>
      </w:r>
      <w:r w:rsidRPr="007A6508">
        <w:rPr>
          <w:sz w:val="26"/>
        </w:rPr>
        <w:t xml:space="preserve">%, среднесписочная численность занятых на малых предприятиях выросла на </w:t>
      </w:r>
      <w:r w:rsidR="0019140C" w:rsidRPr="007A6508">
        <w:rPr>
          <w:sz w:val="26"/>
        </w:rPr>
        <w:t>2,8</w:t>
      </w:r>
      <w:r w:rsidRPr="007A6508">
        <w:rPr>
          <w:sz w:val="26"/>
        </w:rPr>
        <w:t xml:space="preserve">%, а удельный вес работников малых предприятий в общей среднесписочной численности занятых достиг уровня </w:t>
      </w:r>
      <w:r w:rsidR="0019140C" w:rsidRPr="007A6508">
        <w:rPr>
          <w:sz w:val="26"/>
        </w:rPr>
        <w:t>23,6</w:t>
      </w:r>
      <w:r w:rsidRPr="007A6508">
        <w:rPr>
          <w:sz w:val="26"/>
        </w:rPr>
        <w:t>%</w:t>
      </w:r>
      <w:r w:rsidR="007A6508" w:rsidRPr="007A6508">
        <w:rPr>
          <w:sz w:val="26"/>
        </w:rPr>
        <w:t xml:space="preserve">. </w:t>
      </w:r>
      <w:r w:rsidRPr="007A6508">
        <w:rPr>
          <w:sz w:val="26"/>
        </w:rPr>
        <w:t xml:space="preserve">Объем оборота малых предприятий вырос на </w:t>
      </w:r>
      <w:r w:rsidR="0019140C" w:rsidRPr="007A6508">
        <w:rPr>
          <w:sz w:val="26"/>
        </w:rPr>
        <w:t>5,8</w:t>
      </w:r>
      <w:r w:rsidR="001D3D12" w:rsidRPr="007A6508">
        <w:rPr>
          <w:sz w:val="26"/>
        </w:rPr>
        <w:t>% (с поправкой на ИПЦ оборот, напротив, уменьшился</w:t>
      </w:r>
      <w:proofErr w:type="gramEnd"/>
      <w:r w:rsidR="001D3D12" w:rsidRPr="007A6508">
        <w:rPr>
          <w:sz w:val="26"/>
        </w:rPr>
        <w:t xml:space="preserve"> на </w:t>
      </w:r>
      <w:r w:rsidR="0019140C" w:rsidRPr="007A6508">
        <w:rPr>
          <w:sz w:val="26"/>
        </w:rPr>
        <w:t>0,6</w:t>
      </w:r>
      <w:r w:rsidR="00707FAD" w:rsidRPr="007A6508">
        <w:rPr>
          <w:sz w:val="26"/>
        </w:rPr>
        <w:t>%)</w:t>
      </w:r>
      <w:r w:rsidRPr="007A6508">
        <w:rPr>
          <w:sz w:val="26"/>
        </w:rPr>
        <w:t xml:space="preserve">, рост инвестиций в основной капитал на малых предприятиях составил </w:t>
      </w:r>
      <w:r w:rsidR="0019140C" w:rsidRPr="007A6508">
        <w:rPr>
          <w:sz w:val="26"/>
        </w:rPr>
        <w:t>5,5</w:t>
      </w:r>
      <w:r w:rsidR="00707FAD" w:rsidRPr="007A6508">
        <w:rPr>
          <w:sz w:val="26"/>
        </w:rPr>
        <w:t xml:space="preserve">% (с поправкой на ИПЦ инвестиции в основной капитал </w:t>
      </w:r>
      <w:r w:rsidR="0019140C" w:rsidRPr="007A6508">
        <w:rPr>
          <w:sz w:val="26"/>
        </w:rPr>
        <w:t>сократились на 0,9</w:t>
      </w:r>
      <w:r w:rsidRPr="007A6508">
        <w:rPr>
          <w:sz w:val="26"/>
        </w:rPr>
        <w:t>%</w:t>
      </w:r>
      <w:r w:rsidR="00707FAD" w:rsidRPr="007A6508">
        <w:rPr>
          <w:sz w:val="26"/>
        </w:rPr>
        <w:t>)</w:t>
      </w:r>
      <w:r w:rsidRPr="007A6508">
        <w:rPr>
          <w:sz w:val="26"/>
        </w:rPr>
        <w:t>.</w:t>
      </w:r>
    </w:p>
    <w:p w:rsidR="007652D9" w:rsidRPr="003368EF" w:rsidRDefault="004D2446" w:rsidP="00F17D20">
      <w:pPr>
        <w:pStyle w:val="af"/>
        <w:numPr>
          <w:ilvl w:val="0"/>
          <w:numId w:val="14"/>
        </w:numPr>
        <w:tabs>
          <w:tab w:val="clear" w:pos="1069"/>
          <w:tab w:val="num" w:pos="1134"/>
        </w:tabs>
        <w:spacing w:line="312" w:lineRule="auto"/>
        <w:ind w:left="0" w:firstLine="709"/>
        <w:rPr>
          <w:sz w:val="26"/>
          <w:szCs w:val="26"/>
        </w:rPr>
      </w:pPr>
      <w:r w:rsidRPr="003368EF">
        <w:rPr>
          <w:sz w:val="26"/>
          <w:szCs w:val="26"/>
        </w:rPr>
        <w:t>Итоги деятельности малых предприятий в 20</w:t>
      </w:r>
      <w:r w:rsidR="000B6BFC" w:rsidRPr="003368EF">
        <w:rPr>
          <w:sz w:val="26"/>
          <w:szCs w:val="26"/>
        </w:rPr>
        <w:t>1</w:t>
      </w:r>
      <w:r w:rsidR="0019140C" w:rsidRPr="003368EF">
        <w:rPr>
          <w:sz w:val="26"/>
          <w:szCs w:val="26"/>
        </w:rPr>
        <w:t>3</w:t>
      </w:r>
      <w:r w:rsidR="00F91595" w:rsidRPr="003368EF">
        <w:rPr>
          <w:sz w:val="26"/>
          <w:szCs w:val="26"/>
        </w:rPr>
        <w:t xml:space="preserve"> год</w:t>
      </w:r>
      <w:r w:rsidR="00882834" w:rsidRPr="003368EF">
        <w:rPr>
          <w:sz w:val="26"/>
          <w:szCs w:val="26"/>
        </w:rPr>
        <w:t>у</w:t>
      </w:r>
      <w:r w:rsidRPr="003368EF">
        <w:rPr>
          <w:sz w:val="26"/>
          <w:szCs w:val="26"/>
        </w:rPr>
        <w:t xml:space="preserve"> в региональном разрезе можно рассматривать как </w:t>
      </w:r>
      <w:r w:rsidR="0006088A">
        <w:rPr>
          <w:sz w:val="26"/>
          <w:szCs w:val="26"/>
        </w:rPr>
        <w:t xml:space="preserve">слабо </w:t>
      </w:r>
      <w:r w:rsidR="00842AC3" w:rsidRPr="003368EF">
        <w:rPr>
          <w:sz w:val="26"/>
          <w:szCs w:val="26"/>
        </w:rPr>
        <w:t>позитивные</w:t>
      </w:r>
      <w:r w:rsidR="00C62670" w:rsidRPr="003368EF">
        <w:rPr>
          <w:sz w:val="26"/>
          <w:szCs w:val="26"/>
        </w:rPr>
        <w:t xml:space="preserve">. </w:t>
      </w:r>
      <w:r w:rsidRPr="003368EF">
        <w:rPr>
          <w:sz w:val="26"/>
          <w:szCs w:val="26"/>
        </w:rPr>
        <w:t xml:space="preserve">В </w:t>
      </w:r>
      <w:r w:rsidR="00707FAD" w:rsidRPr="003368EF">
        <w:rPr>
          <w:sz w:val="26"/>
          <w:szCs w:val="26"/>
        </w:rPr>
        <w:t>6</w:t>
      </w:r>
      <w:r w:rsidR="003368EF" w:rsidRPr="003368EF">
        <w:rPr>
          <w:sz w:val="26"/>
          <w:szCs w:val="26"/>
        </w:rPr>
        <w:t>2</w:t>
      </w:r>
      <w:r w:rsidRPr="003368EF">
        <w:rPr>
          <w:sz w:val="26"/>
          <w:szCs w:val="26"/>
        </w:rPr>
        <w:t xml:space="preserve"> регион</w:t>
      </w:r>
      <w:r w:rsidR="000C1469" w:rsidRPr="003368EF">
        <w:rPr>
          <w:sz w:val="26"/>
          <w:szCs w:val="26"/>
        </w:rPr>
        <w:t>ах</w:t>
      </w:r>
      <w:r w:rsidRPr="003368EF">
        <w:rPr>
          <w:sz w:val="26"/>
          <w:szCs w:val="26"/>
        </w:rPr>
        <w:t xml:space="preserve"> увеличилось количество зарегистрированных МП</w:t>
      </w:r>
      <w:r w:rsidR="005D4E57" w:rsidRPr="003368EF">
        <w:rPr>
          <w:sz w:val="26"/>
          <w:szCs w:val="26"/>
        </w:rPr>
        <w:t xml:space="preserve"> в расчете на 100 тыс. жителей</w:t>
      </w:r>
      <w:r w:rsidRPr="003368EF">
        <w:rPr>
          <w:sz w:val="26"/>
          <w:szCs w:val="26"/>
        </w:rPr>
        <w:t xml:space="preserve">; увеличение среднесписочной численности занятых на МП отмечено в </w:t>
      </w:r>
      <w:r w:rsidR="003368EF" w:rsidRPr="003368EF">
        <w:rPr>
          <w:sz w:val="26"/>
          <w:szCs w:val="26"/>
        </w:rPr>
        <w:t>46</w:t>
      </w:r>
      <w:r w:rsidRPr="003368EF">
        <w:rPr>
          <w:sz w:val="26"/>
          <w:szCs w:val="26"/>
        </w:rPr>
        <w:t xml:space="preserve"> регион</w:t>
      </w:r>
      <w:r w:rsidR="00716EC9" w:rsidRPr="003368EF">
        <w:rPr>
          <w:sz w:val="26"/>
          <w:szCs w:val="26"/>
        </w:rPr>
        <w:t>ах</w:t>
      </w:r>
      <w:r w:rsidRPr="003368EF">
        <w:rPr>
          <w:sz w:val="26"/>
          <w:szCs w:val="26"/>
        </w:rPr>
        <w:t xml:space="preserve">, объемов оборота МП </w:t>
      </w:r>
      <w:r w:rsidR="005D4E57" w:rsidRPr="003368EF">
        <w:rPr>
          <w:sz w:val="26"/>
          <w:szCs w:val="26"/>
        </w:rPr>
        <w:t xml:space="preserve">(с учетом ИПЦ) </w:t>
      </w:r>
      <w:r w:rsidRPr="003368EF">
        <w:rPr>
          <w:sz w:val="26"/>
          <w:szCs w:val="26"/>
        </w:rPr>
        <w:t xml:space="preserve">– в </w:t>
      </w:r>
      <w:r w:rsidR="003368EF" w:rsidRPr="003368EF">
        <w:rPr>
          <w:sz w:val="26"/>
          <w:szCs w:val="26"/>
        </w:rPr>
        <w:t>36</w:t>
      </w:r>
      <w:r w:rsidR="00C62670" w:rsidRPr="003368EF">
        <w:rPr>
          <w:sz w:val="26"/>
          <w:szCs w:val="26"/>
        </w:rPr>
        <w:t xml:space="preserve"> регион</w:t>
      </w:r>
      <w:r w:rsidR="00707FAD" w:rsidRPr="003368EF">
        <w:rPr>
          <w:sz w:val="26"/>
          <w:szCs w:val="26"/>
        </w:rPr>
        <w:t>ах</w:t>
      </w:r>
      <w:r w:rsidRPr="003368EF">
        <w:rPr>
          <w:sz w:val="26"/>
          <w:szCs w:val="26"/>
        </w:rPr>
        <w:t xml:space="preserve">; инвестиций в основной капитал на МП </w:t>
      </w:r>
      <w:r w:rsidR="005D4E57" w:rsidRPr="003368EF">
        <w:rPr>
          <w:sz w:val="26"/>
          <w:szCs w:val="26"/>
        </w:rPr>
        <w:t xml:space="preserve">(с учетом ИПЦ) </w:t>
      </w:r>
      <w:r w:rsidRPr="003368EF">
        <w:rPr>
          <w:sz w:val="26"/>
          <w:szCs w:val="26"/>
        </w:rPr>
        <w:t xml:space="preserve">– в </w:t>
      </w:r>
      <w:r w:rsidR="003368EF" w:rsidRPr="003368EF">
        <w:rPr>
          <w:sz w:val="26"/>
          <w:szCs w:val="26"/>
        </w:rPr>
        <w:t>43</w:t>
      </w:r>
      <w:r w:rsidR="002374E4" w:rsidRPr="003368EF">
        <w:rPr>
          <w:sz w:val="26"/>
          <w:szCs w:val="26"/>
        </w:rPr>
        <w:t xml:space="preserve"> регионах.</w:t>
      </w:r>
    </w:p>
    <w:p w:rsidR="007652D9" w:rsidRPr="007652D9" w:rsidRDefault="007652D9" w:rsidP="00F17D20">
      <w:pPr>
        <w:pStyle w:val="af"/>
        <w:numPr>
          <w:ilvl w:val="0"/>
          <w:numId w:val="14"/>
        </w:numPr>
        <w:tabs>
          <w:tab w:val="clear" w:pos="1069"/>
          <w:tab w:val="num" w:pos="1134"/>
        </w:tabs>
        <w:spacing w:line="312" w:lineRule="auto"/>
        <w:ind w:left="0" w:firstLine="709"/>
        <w:rPr>
          <w:sz w:val="26"/>
          <w:szCs w:val="26"/>
        </w:rPr>
        <w:sectPr w:rsidR="007652D9" w:rsidRPr="007652D9" w:rsidSect="000C1469">
          <w:headerReference w:type="even" r:id="rId17"/>
          <w:headerReference w:type="default" r:id="rId18"/>
          <w:footerReference w:type="default" r:id="rId19"/>
          <w:headerReference w:type="first" r:id="rId20"/>
          <w:footerReference w:type="first" r:id="rId21"/>
          <w:pgSz w:w="11907" w:h="16840"/>
          <w:pgMar w:top="1418" w:right="1418" w:bottom="851" w:left="1418" w:header="720" w:footer="454" w:gutter="0"/>
          <w:cols w:space="720"/>
          <w:docGrid w:linePitch="272"/>
        </w:sectPr>
      </w:pPr>
    </w:p>
    <w:p w:rsidR="004F7565" w:rsidRPr="00CE0E7A" w:rsidRDefault="00537D27" w:rsidP="00CE0E7A">
      <w:pPr>
        <w:pStyle w:val="a8"/>
        <w:spacing w:after="120"/>
        <w:jc w:val="center"/>
        <w:rPr>
          <w:rFonts w:ascii="Times New Roman" w:hAnsi="Times New Roman"/>
          <w:b/>
          <w:color w:val="000000"/>
          <w:sz w:val="24"/>
        </w:rPr>
      </w:pPr>
      <w:r w:rsidRPr="003A2757">
        <w:rPr>
          <w:rFonts w:ascii="Times New Roman" w:hAnsi="Times New Roman"/>
          <w:i/>
          <w:sz w:val="24"/>
        </w:rPr>
        <w:lastRenderedPageBreak/>
        <w:t>Рисунок 1.</w:t>
      </w:r>
      <w:r w:rsidRPr="003A2757">
        <w:rPr>
          <w:rFonts w:ascii="Times New Roman" w:hAnsi="Times New Roman"/>
          <w:b/>
          <w:color w:val="000000"/>
          <w:sz w:val="24"/>
        </w:rPr>
        <w:t xml:space="preserve"> </w:t>
      </w:r>
      <w:r w:rsidR="00CD4485" w:rsidRPr="003A2757">
        <w:rPr>
          <w:rFonts w:ascii="Times New Roman" w:hAnsi="Times New Roman"/>
          <w:b/>
          <w:color w:val="000000"/>
          <w:sz w:val="24"/>
        </w:rPr>
        <w:t>Динамика основных показателей</w:t>
      </w:r>
      <w:r w:rsidR="00925424" w:rsidRPr="003A2757">
        <w:rPr>
          <w:rFonts w:ascii="Times New Roman" w:hAnsi="Times New Roman"/>
          <w:b/>
          <w:color w:val="000000"/>
          <w:sz w:val="24"/>
        </w:rPr>
        <w:t xml:space="preserve"> деятельность малых предприятий </w:t>
      </w:r>
      <w:r w:rsidR="00CE0E7A" w:rsidRPr="003A2757">
        <w:rPr>
          <w:rFonts w:ascii="Times New Roman" w:hAnsi="Times New Roman"/>
          <w:b/>
          <w:color w:val="000000"/>
          <w:sz w:val="24"/>
        </w:rPr>
        <w:br/>
      </w:r>
      <w:r w:rsidR="00925424" w:rsidRPr="003A2757">
        <w:rPr>
          <w:rFonts w:ascii="Times New Roman" w:hAnsi="Times New Roman"/>
          <w:b/>
          <w:color w:val="000000"/>
          <w:sz w:val="24"/>
        </w:rPr>
        <w:t>в целом по Российской Федерации в 2008</w:t>
      </w:r>
      <w:r w:rsidR="00F00852" w:rsidRPr="003A2757">
        <w:rPr>
          <w:rFonts w:ascii="Times New Roman" w:hAnsi="Times New Roman"/>
          <w:b/>
          <w:color w:val="000000"/>
          <w:sz w:val="24"/>
        </w:rPr>
        <w:t>-</w:t>
      </w:r>
      <w:r w:rsidR="00925424" w:rsidRPr="003A2757">
        <w:rPr>
          <w:rFonts w:ascii="Times New Roman" w:hAnsi="Times New Roman"/>
          <w:b/>
          <w:color w:val="000000"/>
          <w:sz w:val="24"/>
        </w:rPr>
        <w:t>201</w:t>
      </w:r>
      <w:r w:rsidR="00F01154">
        <w:rPr>
          <w:rFonts w:ascii="Times New Roman" w:hAnsi="Times New Roman"/>
          <w:b/>
          <w:color w:val="000000"/>
          <w:sz w:val="24"/>
        </w:rPr>
        <w:t>3</w:t>
      </w:r>
      <w:r w:rsidR="00925424" w:rsidRPr="003A2757">
        <w:rPr>
          <w:rFonts w:ascii="Times New Roman" w:hAnsi="Times New Roman"/>
          <w:b/>
          <w:color w:val="000000"/>
          <w:sz w:val="24"/>
        </w:rPr>
        <w:t xml:space="preserve"> гг.</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4"/>
      </w:tblGrid>
      <w:tr w:rsidR="004F7565" w:rsidTr="0011291F">
        <w:trPr>
          <w:trHeight w:val="4131"/>
        </w:trPr>
        <w:tc>
          <w:tcPr>
            <w:tcW w:w="7393" w:type="dxa"/>
            <w:vAlign w:val="center"/>
          </w:tcPr>
          <w:p w:rsidR="004F7565" w:rsidRPr="00785F65" w:rsidRDefault="00960917" w:rsidP="0011291F">
            <w:pPr>
              <w:pStyle w:val="af"/>
              <w:spacing w:line="312" w:lineRule="auto"/>
              <w:ind w:firstLine="0"/>
              <w:jc w:val="center"/>
              <w:rPr>
                <w:sz w:val="26"/>
              </w:rPr>
            </w:pPr>
            <w:r>
              <w:rPr>
                <w:noProof/>
                <w:sz w:val="26"/>
              </w:rPr>
              <w:drawing>
                <wp:inline distT="0" distB="0" distL="0" distR="0">
                  <wp:extent cx="3959225" cy="25196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9225" cy="2519680"/>
                          </a:xfrm>
                          <a:prstGeom prst="rect">
                            <a:avLst/>
                          </a:prstGeom>
                          <a:noFill/>
                          <a:ln>
                            <a:noFill/>
                          </a:ln>
                        </pic:spPr>
                      </pic:pic>
                    </a:graphicData>
                  </a:graphic>
                </wp:inline>
              </w:drawing>
            </w:r>
          </w:p>
        </w:tc>
        <w:tc>
          <w:tcPr>
            <w:tcW w:w="7394" w:type="dxa"/>
            <w:vAlign w:val="center"/>
          </w:tcPr>
          <w:p w:rsidR="004F7565" w:rsidRPr="00707BB4" w:rsidRDefault="00E41364" w:rsidP="0011291F">
            <w:pPr>
              <w:pStyle w:val="af"/>
              <w:spacing w:line="312" w:lineRule="auto"/>
              <w:ind w:firstLine="0"/>
              <w:jc w:val="center"/>
              <w:rPr>
                <w:sz w:val="26"/>
              </w:rPr>
            </w:pPr>
            <w:r>
              <w:rPr>
                <w:noProof/>
                <w:sz w:val="26"/>
              </w:rPr>
              <w:drawing>
                <wp:inline distT="0" distB="0" distL="0" distR="0">
                  <wp:extent cx="3956920" cy="252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6920" cy="2520000"/>
                          </a:xfrm>
                          <a:prstGeom prst="rect">
                            <a:avLst/>
                          </a:prstGeom>
                          <a:noFill/>
                          <a:ln>
                            <a:noFill/>
                          </a:ln>
                        </pic:spPr>
                      </pic:pic>
                    </a:graphicData>
                  </a:graphic>
                </wp:inline>
              </w:drawing>
            </w:r>
          </w:p>
        </w:tc>
      </w:tr>
      <w:tr w:rsidR="004F7565" w:rsidTr="0011291F">
        <w:tc>
          <w:tcPr>
            <w:tcW w:w="7393" w:type="dxa"/>
            <w:vAlign w:val="center"/>
          </w:tcPr>
          <w:p w:rsidR="004F7565" w:rsidRDefault="00E41364" w:rsidP="0011291F">
            <w:pPr>
              <w:pStyle w:val="af"/>
              <w:spacing w:line="312" w:lineRule="auto"/>
              <w:ind w:firstLine="0"/>
              <w:jc w:val="center"/>
              <w:rPr>
                <w:sz w:val="26"/>
                <w:lang w:val="en-US"/>
              </w:rPr>
            </w:pPr>
            <w:r>
              <w:rPr>
                <w:noProof/>
                <w:sz w:val="26"/>
              </w:rPr>
              <w:drawing>
                <wp:inline distT="0" distB="0" distL="0" distR="0">
                  <wp:extent cx="3959225" cy="2519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9225" cy="2519680"/>
                          </a:xfrm>
                          <a:prstGeom prst="rect">
                            <a:avLst/>
                          </a:prstGeom>
                          <a:noFill/>
                          <a:ln>
                            <a:noFill/>
                          </a:ln>
                        </pic:spPr>
                      </pic:pic>
                    </a:graphicData>
                  </a:graphic>
                </wp:inline>
              </w:drawing>
            </w:r>
          </w:p>
        </w:tc>
        <w:tc>
          <w:tcPr>
            <w:tcW w:w="7394" w:type="dxa"/>
            <w:vAlign w:val="center"/>
          </w:tcPr>
          <w:p w:rsidR="004F7565" w:rsidRDefault="00E41364" w:rsidP="0011291F">
            <w:pPr>
              <w:pStyle w:val="af"/>
              <w:spacing w:line="312" w:lineRule="auto"/>
              <w:ind w:firstLine="0"/>
              <w:jc w:val="center"/>
              <w:rPr>
                <w:sz w:val="26"/>
                <w:lang w:val="en-US"/>
              </w:rPr>
            </w:pPr>
            <w:r>
              <w:rPr>
                <w:noProof/>
                <w:sz w:val="26"/>
              </w:rPr>
              <w:drawing>
                <wp:inline distT="0" distB="0" distL="0" distR="0">
                  <wp:extent cx="3959225" cy="2519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9225" cy="2519680"/>
                          </a:xfrm>
                          <a:prstGeom prst="rect">
                            <a:avLst/>
                          </a:prstGeom>
                          <a:noFill/>
                          <a:ln>
                            <a:noFill/>
                          </a:ln>
                        </pic:spPr>
                      </pic:pic>
                    </a:graphicData>
                  </a:graphic>
                </wp:inline>
              </w:drawing>
            </w:r>
          </w:p>
        </w:tc>
      </w:tr>
      <w:tr w:rsidR="00E41364" w:rsidTr="0011291F">
        <w:tc>
          <w:tcPr>
            <w:tcW w:w="7393" w:type="dxa"/>
            <w:vAlign w:val="center"/>
          </w:tcPr>
          <w:p w:rsidR="00E41364" w:rsidRDefault="00E41364" w:rsidP="0011291F">
            <w:pPr>
              <w:pStyle w:val="af"/>
              <w:spacing w:line="312" w:lineRule="auto"/>
              <w:ind w:firstLine="0"/>
              <w:jc w:val="center"/>
              <w:rPr>
                <w:sz w:val="26"/>
                <w:lang w:val="en-US"/>
              </w:rPr>
            </w:pPr>
            <w:r>
              <w:rPr>
                <w:noProof/>
                <w:sz w:val="26"/>
              </w:rPr>
              <w:lastRenderedPageBreak/>
              <w:drawing>
                <wp:inline distT="0" distB="0" distL="0" distR="0">
                  <wp:extent cx="3959225" cy="25196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9225" cy="2519680"/>
                          </a:xfrm>
                          <a:prstGeom prst="rect">
                            <a:avLst/>
                          </a:prstGeom>
                          <a:noFill/>
                          <a:ln>
                            <a:noFill/>
                          </a:ln>
                        </pic:spPr>
                      </pic:pic>
                    </a:graphicData>
                  </a:graphic>
                </wp:inline>
              </w:drawing>
            </w:r>
          </w:p>
        </w:tc>
        <w:tc>
          <w:tcPr>
            <w:tcW w:w="7394" w:type="dxa"/>
            <w:vAlign w:val="center"/>
          </w:tcPr>
          <w:p w:rsidR="00E41364" w:rsidRDefault="00E41364" w:rsidP="0011291F">
            <w:pPr>
              <w:pStyle w:val="af"/>
              <w:spacing w:line="312" w:lineRule="auto"/>
              <w:ind w:firstLine="0"/>
              <w:jc w:val="center"/>
              <w:rPr>
                <w:sz w:val="26"/>
                <w:lang w:val="en-US"/>
              </w:rPr>
            </w:pPr>
            <w:r>
              <w:rPr>
                <w:noProof/>
                <w:sz w:val="26"/>
              </w:rPr>
              <w:drawing>
                <wp:inline distT="0" distB="0" distL="0" distR="0">
                  <wp:extent cx="3959225" cy="25196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9225" cy="2519680"/>
                          </a:xfrm>
                          <a:prstGeom prst="rect">
                            <a:avLst/>
                          </a:prstGeom>
                          <a:noFill/>
                          <a:ln>
                            <a:noFill/>
                          </a:ln>
                        </pic:spPr>
                      </pic:pic>
                    </a:graphicData>
                  </a:graphic>
                </wp:inline>
              </w:drawing>
            </w:r>
          </w:p>
        </w:tc>
      </w:tr>
    </w:tbl>
    <w:p w:rsidR="003D2C17" w:rsidRPr="00DD2DBE" w:rsidRDefault="003D2C17" w:rsidP="00DD2DBE">
      <w:pPr>
        <w:pStyle w:val="af"/>
        <w:spacing w:before="120" w:line="312" w:lineRule="auto"/>
        <w:ind w:firstLine="0"/>
        <w:rPr>
          <w:sz w:val="26"/>
          <w:szCs w:val="26"/>
        </w:rPr>
        <w:sectPr w:rsidR="003D2C17" w:rsidRPr="00DD2DBE" w:rsidSect="00E41364">
          <w:headerReference w:type="even" r:id="rId28"/>
          <w:headerReference w:type="default" r:id="rId29"/>
          <w:pgSz w:w="16840" w:h="11907" w:orient="landscape"/>
          <w:pgMar w:top="1418" w:right="1418" w:bottom="1418" w:left="851" w:header="964" w:footer="454" w:gutter="0"/>
          <w:cols w:space="720"/>
          <w:docGrid w:linePitch="272"/>
        </w:sectPr>
      </w:pPr>
    </w:p>
    <w:p w:rsidR="00127777" w:rsidRPr="001710A3" w:rsidRDefault="00127777" w:rsidP="001E2451">
      <w:pPr>
        <w:pStyle w:val="1"/>
      </w:pPr>
      <w:bookmarkStart w:id="8" w:name="_Toc354490073"/>
      <w:r w:rsidRPr="00603B26">
        <w:lastRenderedPageBreak/>
        <w:t>Приложения</w:t>
      </w:r>
      <w:bookmarkEnd w:id="8"/>
    </w:p>
    <w:p w:rsidR="00127777" w:rsidRPr="00001E71" w:rsidRDefault="00127777" w:rsidP="00FD5A9A">
      <w:pPr>
        <w:pStyle w:val="2"/>
        <w:spacing w:after="240"/>
      </w:pPr>
      <w:bookmarkStart w:id="9" w:name="_Toc354490074"/>
      <w:r w:rsidRPr="001E6062">
        <w:rPr>
          <w:i/>
          <w:u w:val="single"/>
        </w:rPr>
        <w:t>Рисунок 1</w:t>
      </w:r>
      <w:r w:rsidRPr="001E6062">
        <w:rPr>
          <w:i/>
        </w:rPr>
        <w:t>.</w:t>
      </w:r>
      <w:r w:rsidRPr="001E6062">
        <w:t xml:space="preserve"> Распределение регионов по количеству </w:t>
      </w:r>
      <w:r w:rsidR="004F4DA7" w:rsidRPr="001E6062">
        <w:t>малых предприятий</w:t>
      </w:r>
      <w:r w:rsidRPr="001E6062">
        <w:t xml:space="preserve"> на 1</w:t>
      </w:r>
      <w:r w:rsidR="00891397" w:rsidRPr="001E6062">
        <w:t xml:space="preserve">00 тыс. жителей на 1 </w:t>
      </w:r>
      <w:r w:rsidR="0046535A">
        <w:t>январ</w:t>
      </w:r>
      <w:r w:rsidR="00425897" w:rsidRPr="001E6062">
        <w:t>я</w:t>
      </w:r>
      <w:r w:rsidR="0046535A">
        <w:t xml:space="preserve"> 201</w:t>
      </w:r>
      <w:r w:rsidR="00BB4054">
        <w:t>3</w:t>
      </w:r>
      <w:r w:rsidR="00891397" w:rsidRPr="001E6062">
        <w:t xml:space="preserve"> г. и 1 </w:t>
      </w:r>
      <w:r w:rsidR="0046535A">
        <w:t xml:space="preserve">января </w:t>
      </w:r>
      <w:r w:rsidR="00891397" w:rsidRPr="001E6062">
        <w:t>20</w:t>
      </w:r>
      <w:r w:rsidR="002018F3" w:rsidRPr="001E6062">
        <w:t>1</w:t>
      </w:r>
      <w:r w:rsidR="00BB4054">
        <w:t>4</w:t>
      </w:r>
      <w:r w:rsidRPr="001E6062">
        <w:t xml:space="preserve"> г.</w:t>
      </w:r>
      <w:bookmarkEnd w:id="9"/>
    </w:p>
    <w:p w:rsidR="00C8549C" w:rsidRPr="00001E71" w:rsidRDefault="006D27FB" w:rsidP="0080699A">
      <w:pPr>
        <w:jc w:val="center"/>
      </w:pPr>
      <w:r w:rsidRPr="006D27FB">
        <w:rPr>
          <w:noProof/>
        </w:rPr>
        <w:drawing>
          <wp:inline distT="0" distB="0" distL="0" distR="0">
            <wp:extent cx="8991600" cy="50444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1600" cy="5044440"/>
                    </a:xfrm>
                    <a:prstGeom prst="rect">
                      <a:avLst/>
                    </a:prstGeom>
                    <a:noFill/>
                    <a:ln>
                      <a:noFill/>
                    </a:ln>
                  </pic:spPr>
                </pic:pic>
              </a:graphicData>
            </a:graphic>
          </wp:inline>
        </w:drawing>
      </w:r>
    </w:p>
    <w:p w:rsidR="00127777" w:rsidRPr="00001E71" w:rsidRDefault="00127777" w:rsidP="00E61DA7">
      <w:pPr>
        <w:pStyle w:val="2"/>
        <w:spacing w:after="240"/>
      </w:pPr>
      <w:r w:rsidRPr="00001E71">
        <w:br w:type="page"/>
      </w:r>
      <w:bookmarkStart w:id="10" w:name="_Toc354490075"/>
      <w:r w:rsidRPr="00E61DA7">
        <w:rPr>
          <w:i/>
          <w:u w:val="single"/>
        </w:rPr>
        <w:lastRenderedPageBreak/>
        <w:t>Рисунок 2</w:t>
      </w:r>
      <w:r w:rsidRPr="00E61DA7">
        <w:rPr>
          <w:i/>
        </w:rPr>
        <w:t>.</w:t>
      </w:r>
      <w:r w:rsidRPr="00E61DA7">
        <w:t xml:space="preserve"> Распределение регионов по доле среднесписочной численности работников малых предприятий в общей среднесписочной численн</w:t>
      </w:r>
      <w:r w:rsidR="00891397" w:rsidRPr="00E61DA7">
        <w:t>ости занятых в 20</w:t>
      </w:r>
      <w:r w:rsidR="008E4757" w:rsidRPr="00E61DA7">
        <w:t>1</w:t>
      </w:r>
      <w:r w:rsidR="0080699A" w:rsidRPr="00E61DA7">
        <w:t>2</w:t>
      </w:r>
      <w:r w:rsidRPr="00E61DA7">
        <w:t xml:space="preserve"> г. и </w:t>
      </w:r>
      <w:r w:rsidR="00891397" w:rsidRPr="00E61DA7">
        <w:t>20</w:t>
      </w:r>
      <w:r w:rsidR="00B738D1" w:rsidRPr="00E61DA7">
        <w:t>1</w:t>
      </w:r>
      <w:r w:rsidR="0080699A" w:rsidRPr="00E61DA7">
        <w:t>3</w:t>
      </w:r>
      <w:r w:rsidRPr="00E61DA7">
        <w:t xml:space="preserve"> г.</w:t>
      </w:r>
      <w:bookmarkEnd w:id="10"/>
    </w:p>
    <w:p w:rsidR="00610CFE" w:rsidRPr="00001E71" w:rsidRDefault="00E61DA7" w:rsidP="006D27FB">
      <w:pPr>
        <w:jc w:val="center"/>
      </w:pPr>
      <w:r w:rsidRPr="00E61DA7">
        <w:rPr>
          <w:noProof/>
        </w:rPr>
        <w:drawing>
          <wp:inline distT="0" distB="0" distL="0" distR="0">
            <wp:extent cx="8997315" cy="503809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7315" cy="5038090"/>
                    </a:xfrm>
                    <a:prstGeom prst="rect">
                      <a:avLst/>
                    </a:prstGeom>
                    <a:noFill/>
                    <a:ln>
                      <a:noFill/>
                    </a:ln>
                  </pic:spPr>
                </pic:pic>
              </a:graphicData>
            </a:graphic>
          </wp:inline>
        </w:drawing>
      </w:r>
    </w:p>
    <w:p w:rsidR="00127777" w:rsidRPr="00001E71" w:rsidRDefault="00127777" w:rsidP="00FD5A9A">
      <w:pPr>
        <w:pStyle w:val="2"/>
        <w:spacing w:after="240"/>
      </w:pPr>
      <w:r w:rsidRPr="00001E71">
        <w:br w:type="page"/>
      </w:r>
      <w:bookmarkStart w:id="11" w:name="_Toc354490076"/>
      <w:r w:rsidRPr="00892615">
        <w:rPr>
          <w:i/>
          <w:u w:val="single"/>
        </w:rPr>
        <w:lastRenderedPageBreak/>
        <w:t>Рисунок 3</w:t>
      </w:r>
      <w:r w:rsidRPr="001B4ABB">
        <w:rPr>
          <w:i/>
        </w:rPr>
        <w:t>.</w:t>
      </w:r>
      <w:r w:rsidRPr="001B4ABB">
        <w:t xml:space="preserve"> </w:t>
      </w:r>
      <w:r w:rsidR="00BB55AD" w:rsidRPr="001B4ABB">
        <w:t>Распределение регионов по объему оборота малых предприятий на душу населения в 20</w:t>
      </w:r>
      <w:r w:rsidR="008E4757">
        <w:t>1</w:t>
      </w:r>
      <w:r w:rsidR="00FD5A9A">
        <w:t>2</w:t>
      </w:r>
      <w:r w:rsidR="00BB55AD" w:rsidRPr="001B4ABB">
        <w:t xml:space="preserve"> г. и 20</w:t>
      </w:r>
      <w:r w:rsidR="00B738D1" w:rsidRPr="001B4ABB">
        <w:t>1</w:t>
      </w:r>
      <w:r w:rsidR="00FD5A9A">
        <w:t>3</w:t>
      </w:r>
      <w:r w:rsidR="00BB55AD" w:rsidRPr="001B4ABB">
        <w:t xml:space="preserve"> г. </w:t>
      </w:r>
      <w:r w:rsidR="00C82E04" w:rsidRPr="001B4ABB">
        <w:t>с учетом стоимости фиксированного набора потребительских товаров и услуг для межрегиональных сопоставлений (</w:t>
      </w:r>
      <w:proofErr w:type="gramStart"/>
      <w:r w:rsidR="003D38CD" w:rsidRPr="001B4ABB">
        <w:t>в</w:t>
      </w:r>
      <w:proofErr w:type="gramEnd"/>
      <w:r w:rsidR="003D38CD" w:rsidRPr="001B4ABB">
        <w:t xml:space="preserve"> % от среднего по РФ</w:t>
      </w:r>
      <w:r w:rsidR="00C82E04" w:rsidRPr="001B4ABB">
        <w:t>)</w:t>
      </w:r>
      <w:bookmarkEnd w:id="11"/>
    </w:p>
    <w:p w:rsidR="00845B0B" w:rsidRDefault="009F4BA6" w:rsidP="000F546D">
      <w:pPr>
        <w:tabs>
          <w:tab w:val="left" w:pos="2146"/>
          <w:tab w:val="left" w:pos="3454"/>
          <w:tab w:val="left" w:pos="4747"/>
        </w:tabs>
        <w:jc w:val="center"/>
        <w:rPr>
          <w:b/>
          <w:i/>
          <w:sz w:val="24"/>
          <w:u w:val="single"/>
        </w:rPr>
      </w:pPr>
      <w:bookmarkStart w:id="12" w:name="_Toc90305122"/>
      <w:r w:rsidRPr="009F4BA6">
        <w:rPr>
          <w:noProof/>
        </w:rPr>
        <w:drawing>
          <wp:inline distT="0" distB="0" distL="0" distR="0">
            <wp:extent cx="8995410" cy="50406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5410" cy="5040630"/>
                    </a:xfrm>
                    <a:prstGeom prst="rect">
                      <a:avLst/>
                    </a:prstGeom>
                    <a:noFill/>
                    <a:ln>
                      <a:noFill/>
                    </a:ln>
                  </pic:spPr>
                </pic:pic>
              </a:graphicData>
            </a:graphic>
          </wp:inline>
        </w:drawing>
      </w:r>
      <w:r w:rsidR="00845B0B">
        <w:rPr>
          <w:i/>
          <w:u w:val="single"/>
        </w:rPr>
        <w:br w:type="page"/>
      </w:r>
    </w:p>
    <w:p w:rsidR="00BB55AD" w:rsidRPr="00001E71" w:rsidRDefault="00BB55AD" w:rsidP="00E72757">
      <w:pPr>
        <w:pStyle w:val="2"/>
        <w:spacing w:after="240"/>
      </w:pPr>
      <w:bookmarkStart w:id="13" w:name="_Toc354490077"/>
      <w:r w:rsidRPr="00892615">
        <w:rPr>
          <w:i/>
          <w:u w:val="single"/>
        </w:rPr>
        <w:lastRenderedPageBreak/>
        <w:t>Рисунок 4</w:t>
      </w:r>
      <w:r w:rsidRPr="00D42F1D">
        <w:rPr>
          <w:i/>
        </w:rPr>
        <w:t>.</w:t>
      </w:r>
      <w:r w:rsidRPr="00D42F1D">
        <w:t xml:space="preserve"> Распределение регионов по темпам роста/сокращения оборота малых предприятий в 20</w:t>
      </w:r>
      <w:r w:rsidR="001B4ABB" w:rsidRPr="00D42F1D">
        <w:t>1</w:t>
      </w:r>
      <w:r w:rsidR="000F546D">
        <w:t>3</w:t>
      </w:r>
      <w:r w:rsidRPr="00D42F1D">
        <w:t xml:space="preserve"> г. по сравнению с 20</w:t>
      </w:r>
      <w:r w:rsidR="008E4757">
        <w:t>1</w:t>
      </w:r>
      <w:r w:rsidR="000F546D">
        <w:t>2</w:t>
      </w:r>
      <w:r w:rsidRPr="00D42F1D">
        <w:t xml:space="preserve"> г. </w:t>
      </w:r>
      <w:r w:rsidR="00BA05B0">
        <w:br/>
      </w:r>
      <w:r w:rsidRPr="00D42F1D">
        <w:t xml:space="preserve">с учетом </w:t>
      </w:r>
      <w:bookmarkEnd w:id="12"/>
      <w:r w:rsidR="00D42F1D" w:rsidRPr="00D42F1D">
        <w:t>индекса потребительских цен</w:t>
      </w:r>
      <w:bookmarkEnd w:id="13"/>
    </w:p>
    <w:p w:rsidR="00BB55AD" w:rsidRPr="00001E71" w:rsidRDefault="00E72757" w:rsidP="00E72757">
      <w:pPr>
        <w:jc w:val="center"/>
      </w:pPr>
      <w:r w:rsidRPr="00E72757">
        <w:rPr>
          <w:noProof/>
        </w:rPr>
        <w:drawing>
          <wp:inline distT="0" distB="0" distL="0" distR="0">
            <wp:extent cx="8997315" cy="50380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7315" cy="5038090"/>
                    </a:xfrm>
                    <a:prstGeom prst="rect">
                      <a:avLst/>
                    </a:prstGeom>
                    <a:noFill/>
                    <a:ln>
                      <a:noFill/>
                    </a:ln>
                  </pic:spPr>
                </pic:pic>
              </a:graphicData>
            </a:graphic>
          </wp:inline>
        </w:drawing>
      </w:r>
    </w:p>
    <w:p w:rsidR="00127777" w:rsidRPr="003D38CD" w:rsidRDefault="00127777" w:rsidP="001710A3">
      <w:pPr>
        <w:pStyle w:val="2"/>
        <w:spacing w:after="120"/>
      </w:pPr>
      <w:r w:rsidRPr="00001E71">
        <w:br w:type="page"/>
      </w:r>
      <w:bookmarkStart w:id="14" w:name="_Toc354490078"/>
      <w:r w:rsidRPr="00892615">
        <w:rPr>
          <w:i/>
          <w:u w:val="single"/>
        </w:rPr>
        <w:lastRenderedPageBreak/>
        <w:t xml:space="preserve">Рисунок </w:t>
      </w:r>
      <w:r w:rsidR="00BB55AD" w:rsidRPr="00892615">
        <w:rPr>
          <w:i/>
          <w:u w:val="single"/>
        </w:rPr>
        <w:t>5</w:t>
      </w:r>
      <w:r w:rsidRPr="00F0528A">
        <w:rPr>
          <w:i/>
        </w:rPr>
        <w:t>.</w:t>
      </w:r>
      <w:r w:rsidRPr="00F0528A">
        <w:t xml:space="preserve"> Распределение регионов </w:t>
      </w:r>
      <w:proofErr w:type="gramStart"/>
      <w:r w:rsidRPr="00F0528A">
        <w:t>по объему инвестиций в основной капитал на малых предприятиях в расчете на душу</w:t>
      </w:r>
      <w:proofErr w:type="gramEnd"/>
      <w:r w:rsidRPr="00F0528A">
        <w:t xml:space="preserve"> населе</w:t>
      </w:r>
      <w:r w:rsidR="00891397" w:rsidRPr="00F0528A">
        <w:t>ния в 20</w:t>
      </w:r>
      <w:r w:rsidR="008E4757">
        <w:t>1</w:t>
      </w:r>
      <w:r w:rsidR="00E72757">
        <w:t>2</w:t>
      </w:r>
      <w:r w:rsidR="00891397" w:rsidRPr="00F0528A">
        <w:t xml:space="preserve"> г. и </w:t>
      </w:r>
      <w:r w:rsidR="00D528CC">
        <w:t xml:space="preserve">в </w:t>
      </w:r>
      <w:r w:rsidR="00891397" w:rsidRPr="00F0528A">
        <w:t>20</w:t>
      </w:r>
      <w:r w:rsidR="00F0528A" w:rsidRPr="00F0528A">
        <w:t>1</w:t>
      </w:r>
      <w:r w:rsidR="00E72757">
        <w:t>3</w:t>
      </w:r>
      <w:r w:rsidRPr="00F0528A">
        <w:t xml:space="preserve"> г. </w:t>
      </w:r>
      <w:r w:rsidR="00C82E04" w:rsidRPr="00F0528A">
        <w:t>с учетом стоимости фиксированного набора потребительских товаров и услуг для межрегиональных сопоставлений (</w:t>
      </w:r>
      <w:r w:rsidR="003D38CD" w:rsidRPr="00F0528A">
        <w:t>в % от среднего по РФ</w:t>
      </w:r>
      <w:r w:rsidR="00C82E04" w:rsidRPr="00F0528A">
        <w:t>)</w:t>
      </w:r>
      <w:bookmarkEnd w:id="14"/>
    </w:p>
    <w:p w:rsidR="001710A3" w:rsidRDefault="00F01154" w:rsidP="00F01154">
      <w:pPr>
        <w:jc w:val="center"/>
      </w:pPr>
      <w:r w:rsidRPr="00F01154">
        <w:rPr>
          <w:noProof/>
        </w:rPr>
        <w:drawing>
          <wp:inline distT="0" distB="0" distL="0" distR="0">
            <wp:extent cx="8997315" cy="50380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7315" cy="5038090"/>
                    </a:xfrm>
                    <a:prstGeom prst="rect">
                      <a:avLst/>
                    </a:prstGeom>
                    <a:noFill/>
                    <a:ln>
                      <a:noFill/>
                    </a:ln>
                  </pic:spPr>
                </pic:pic>
              </a:graphicData>
            </a:graphic>
          </wp:inline>
        </w:drawing>
      </w:r>
    </w:p>
    <w:p w:rsidR="001710A3" w:rsidRDefault="001710A3" w:rsidP="002546EF">
      <w:pPr>
        <w:tabs>
          <w:tab w:val="left" w:pos="2146"/>
          <w:tab w:val="left" w:pos="3454"/>
          <w:tab w:val="left" w:pos="4747"/>
        </w:tabs>
        <w:jc w:val="both"/>
        <w:sectPr w:rsidR="001710A3" w:rsidSect="00801DB5">
          <w:headerReference w:type="even" r:id="rId35"/>
          <w:headerReference w:type="default" r:id="rId36"/>
          <w:headerReference w:type="first" r:id="rId37"/>
          <w:pgSz w:w="16840" w:h="11907" w:orient="landscape" w:code="9"/>
          <w:pgMar w:top="1304" w:right="1134" w:bottom="1418" w:left="1276" w:header="964" w:footer="454" w:gutter="0"/>
          <w:cols w:space="720"/>
          <w:docGrid w:linePitch="272"/>
        </w:sectPr>
      </w:pPr>
    </w:p>
    <w:p w:rsidR="001710A3" w:rsidRPr="00342FCA" w:rsidRDefault="001710A3" w:rsidP="00481DC6">
      <w:pPr>
        <w:pStyle w:val="2"/>
      </w:pPr>
      <w:bookmarkStart w:id="17" w:name="_Toc69555431"/>
      <w:bookmarkStart w:id="18" w:name="_Toc354490079"/>
      <w:r w:rsidRPr="001E6062">
        <w:rPr>
          <w:i/>
          <w:u w:val="single"/>
        </w:rPr>
        <w:lastRenderedPageBreak/>
        <w:t>Таблица 1</w:t>
      </w:r>
      <w:r w:rsidRPr="001E6062">
        <w:rPr>
          <w:i/>
        </w:rPr>
        <w:t>.</w:t>
      </w:r>
      <w:r w:rsidRPr="001E6062">
        <w:t xml:space="preserve">  Количество </w:t>
      </w:r>
      <w:r w:rsidR="00AD5230" w:rsidRPr="001E6062">
        <w:t>малых предприятий</w:t>
      </w:r>
      <w:r w:rsidRPr="001E6062">
        <w:t xml:space="preserve"> на 100 тыс. жителей на 1 </w:t>
      </w:r>
      <w:r w:rsidR="006555D1">
        <w:t>январ</w:t>
      </w:r>
      <w:r w:rsidR="000725D6" w:rsidRPr="001E6062">
        <w:t>я</w:t>
      </w:r>
      <w:r w:rsidRPr="001E6062">
        <w:t xml:space="preserve"> 20</w:t>
      </w:r>
      <w:r w:rsidR="006555D1">
        <w:t>1</w:t>
      </w:r>
      <w:r w:rsidR="003273CF">
        <w:t>3</w:t>
      </w:r>
      <w:r w:rsidRPr="00342FCA">
        <w:t xml:space="preserve"> г. и 1 </w:t>
      </w:r>
      <w:r w:rsidR="006555D1">
        <w:t xml:space="preserve">января </w:t>
      </w:r>
      <w:r w:rsidRPr="00342FCA">
        <w:t>20</w:t>
      </w:r>
      <w:r w:rsidR="002018F3" w:rsidRPr="00342FCA">
        <w:t>1</w:t>
      </w:r>
      <w:r w:rsidR="003273CF">
        <w:t>4</w:t>
      </w:r>
      <w:r w:rsidRPr="00342FCA">
        <w:t xml:space="preserve"> г. по регионам РФ.</w:t>
      </w:r>
      <w:bookmarkEnd w:id="17"/>
      <w:bookmarkEnd w:id="18"/>
    </w:p>
    <w:tbl>
      <w:tblPr>
        <w:tblStyle w:val="2-6"/>
        <w:tblW w:w="9322" w:type="dxa"/>
        <w:tblLayout w:type="fixed"/>
        <w:tblLook w:val="0420"/>
      </w:tblPr>
      <w:tblGrid>
        <w:gridCol w:w="4077"/>
        <w:gridCol w:w="1748"/>
        <w:gridCol w:w="1748"/>
        <w:gridCol w:w="1749"/>
      </w:tblGrid>
      <w:tr w:rsidR="001710A3" w:rsidRPr="00BD77A2" w:rsidTr="00AD5230">
        <w:trPr>
          <w:cnfStyle w:val="100000000000"/>
          <w:trHeight w:val="419"/>
        </w:trPr>
        <w:tc>
          <w:tcPr>
            <w:tcW w:w="4077" w:type="dxa"/>
            <w:vMerge w:val="restart"/>
            <w:tcBorders>
              <w:top w:val="single" w:sz="6" w:space="0" w:color="F79646"/>
              <w:left w:val="single" w:sz="6" w:space="0" w:color="F79646"/>
              <w:bottom w:val="single" w:sz="6" w:space="0" w:color="F79646"/>
              <w:right w:val="single" w:sz="6" w:space="0" w:color="F79646"/>
            </w:tcBorders>
            <w:shd w:val="clear" w:color="auto" w:fill="FABF8F" w:themeFill="accent6" w:themeFillTint="99"/>
            <w:vAlign w:val="center"/>
          </w:tcPr>
          <w:p w:rsidR="001710A3" w:rsidRPr="00BD77A2" w:rsidRDefault="004627DE" w:rsidP="00FB65D3">
            <w:pPr>
              <w:jc w:val="center"/>
              <w:rPr>
                <w:rFonts w:asciiTheme="majorHAnsi" w:hAnsiTheme="majorHAnsi"/>
                <w:bCs w:val="0"/>
                <w:snapToGrid w:val="0"/>
                <w:sz w:val="22"/>
                <w:szCs w:val="22"/>
              </w:rPr>
            </w:pPr>
            <w:r w:rsidRPr="00BD77A2">
              <w:rPr>
                <w:rFonts w:asciiTheme="majorHAnsi" w:hAnsiTheme="majorHAnsi"/>
                <w:snapToGrid w:val="0"/>
                <w:sz w:val="22"/>
                <w:szCs w:val="22"/>
              </w:rPr>
              <w:t>Субъект РФ</w:t>
            </w:r>
          </w:p>
        </w:tc>
        <w:tc>
          <w:tcPr>
            <w:tcW w:w="5245" w:type="dxa"/>
            <w:gridSpan w:val="3"/>
            <w:tcBorders>
              <w:top w:val="single" w:sz="6" w:space="0" w:color="F79646"/>
              <w:left w:val="single" w:sz="6" w:space="0" w:color="F79646"/>
              <w:bottom w:val="single" w:sz="6" w:space="0" w:color="F79646"/>
            </w:tcBorders>
            <w:shd w:val="clear" w:color="auto" w:fill="FABF8F" w:themeFill="accent6" w:themeFillTint="99"/>
            <w:vAlign w:val="center"/>
          </w:tcPr>
          <w:p w:rsidR="001710A3" w:rsidRPr="00BD77A2" w:rsidRDefault="004627DE" w:rsidP="00FB65D3">
            <w:pPr>
              <w:jc w:val="center"/>
              <w:rPr>
                <w:rFonts w:asciiTheme="majorHAnsi" w:hAnsiTheme="majorHAnsi"/>
                <w:bCs w:val="0"/>
                <w:snapToGrid w:val="0"/>
                <w:sz w:val="22"/>
                <w:szCs w:val="22"/>
              </w:rPr>
            </w:pPr>
            <w:r w:rsidRPr="00BD77A2">
              <w:rPr>
                <w:rFonts w:asciiTheme="majorHAnsi" w:hAnsiTheme="majorHAnsi"/>
                <w:sz w:val="22"/>
                <w:szCs w:val="22"/>
              </w:rPr>
              <w:t>Количество МП на 100 тыс. жителей</w:t>
            </w:r>
          </w:p>
        </w:tc>
      </w:tr>
      <w:tr w:rsidR="001710A3" w:rsidRPr="00BD77A2" w:rsidTr="00AD5230">
        <w:trPr>
          <w:cnfStyle w:val="000000100000"/>
          <w:trHeight w:val="963"/>
        </w:trPr>
        <w:tc>
          <w:tcPr>
            <w:tcW w:w="4077" w:type="dxa"/>
            <w:vMerge/>
            <w:tcBorders>
              <w:top w:val="single" w:sz="6" w:space="0" w:color="F79646"/>
              <w:left w:val="single" w:sz="6" w:space="0" w:color="F79646"/>
              <w:bottom w:val="single" w:sz="6" w:space="0" w:color="F79646"/>
            </w:tcBorders>
            <w:shd w:val="clear" w:color="auto" w:fill="FABF8F" w:themeFill="accent6" w:themeFillTint="99"/>
            <w:vAlign w:val="center"/>
          </w:tcPr>
          <w:p w:rsidR="001710A3" w:rsidRPr="00BD77A2" w:rsidRDefault="001710A3" w:rsidP="00FB65D3">
            <w:pPr>
              <w:keepNext/>
              <w:spacing w:after="120"/>
              <w:jc w:val="center"/>
              <w:outlineLvl w:val="0"/>
              <w:rPr>
                <w:rFonts w:asciiTheme="majorHAnsi" w:hAnsiTheme="majorHAnsi"/>
                <w:b/>
                <w:bCs/>
                <w:snapToGrid w:val="0"/>
                <w:sz w:val="22"/>
                <w:szCs w:val="22"/>
              </w:rPr>
            </w:pPr>
          </w:p>
        </w:tc>
        <w:tc>
          <w:tcPr>
            <w:tcW w:w="1748" w:type="dxa"/>
            <w:tcBorders>
              <w:top w:val="single" w:sz="6" w:space="0" w:color="F79646"/>
              <w:bottom w:val="single" w:sz="6" w:space="0" w:color="F79646"/>
            </w:tcBorders>
            <w:shd w:val="clear" w:color="auto" w:fill="FABF8F" w:themeFill="accent6" w:themeFillTint="99"/>
            <w:vAlign w:val="center"/>
          </w:tcPr>
          <w:p w:rsidR="00494D2D" w:rsidRPr="00BD77A2" w:rsidRDefault="004627DE" w:rsidP="00494D2D">
            <w:pPr>
              <w:jc w:val="center"/>
              <w:rPr>
                <w:rFonts w:asciiTheme="majorHAnsi" w:hAnsiTheme="majorHAnsi"/>
                <w:bCs/>
                <w:snapToGrid w:val="0"/>
                <w:sz w:val="22"/>
                <w:szCs w:val="22"/>
                <w:lang w:val="en-US"/>
              </w:rPr>
            </w:pPr>
            <w:r w:rsidRPr="00BD77A2">
              <w:rPr>
                <w:rFonts w:asciiTheme="majorHAnsi" w:hAnsiTheme="majorHAnsi"/>
                <w:bCs/>
                <w:snapToGrid w:val="0"/>
                <w:sz w:val="22"/>
                <w:szCs w:val="22"/>
              </w:rPr>
              <w:t xml:space="preserve">на 1 </w:t>
            </w:r>
            <w:r w:rsidR="006555D1">
              <w:rPr>
                <w:rFonts w:asciiTheme="majorHAnsi" w:hAnsiTheme="majorHAnsi"/>
                <w:bCs/>
                <w:snapToGrid w:val="0"/>
                <w:sz w:val="22"/>
                <w:szCs w:val="22"/>
              </w:rPr>
              <w:t>января</w:t>
            </w:r>
            <w:r w:rsidRPr="00BD77A2">
              <w:rPr>
                <w:rFonts w:asciiTheme="majorHAnsi" w:hAnsiTheme="majorHAnsi"/>
                <w:bCs/>
                <w:snapToGrid w:val="0"/>
                <w:sz w:val="22"/>
                <w:szCs w:val="22"/>
              </w:rPr>
              <w:br/>
              <w:t>20</w:t>
            </w:r>
            <w:r w:rsidR="006555D1">
              <w:rPr>
                <w:rFonts w:asciiTheme="majorHAnsi" w:hAnsiTheme="majorHAnsi"/>
                <w:bCs/>
                <w:snapToGrid w:val="0"/>
                <w:sz w:val="22"/>
                <w:szCs w:val="22"/>
              </w:rPr>
              <w:t>1</w:t>
            </w:r>
            <w:r w:rsidR="003273CF">
              <w:rPr>
                <w:rFonts w:asciiTheme="majorHAnsi" w:hAnsiTheme="majorHAnsi"/>
                <w:bCs/>
                <w:snapToGrid w:val="0"/>
                <w:sz w:val="22"/>
                <w:szCs w:val="22"/>
              </w:rPr>
              <w:t>3</w:t>
            </w:r>
            <w:r w:rsidRPr="00BD77A2">
              <w:rPr>
                <w:rFonts w:asciiTheme="majorHAnsi" w:hAnsiTheme="majorHAnsi"/>
                <w:bCs/>
                <w:snapToGrid w:val="0"/>
                <w:sz w:val="22"/>
                <w:szCs w:val="22"/>
              </w:rPr>
              <w:t xml:space="preserve"> года,</w:t>
            </w:r>
          </w:p>
          <w:p w:rsidR="00494D2D" w:rsidRPr="00BD77A2" w:rsidRDefault="004627DE" w:rsidP="00494D2D">
            <w:pPr>
              <w:jc w:val="center"/>
              <w:rPr>
                <w:rFonts w:asciiTheme="majorHAnsi" w:hAnsiTheme="majorHAnsi"/>
                <w:bCs/>
                <w:snapToGrid w:val="0"/>
                <w:sz w:val="22"/>
                <w:szCs w:val="22"/>
              </w:rPr>
            </w:pPr>
            <w:r w:rsidRPr="00BD77A2">
              <w:rPr>
                <w:rFonts w:asciiTheme="majorHAnsi" w:hAnsiTheme="majorHAnsi"/>
                <w:bCs/>
                <w:snapToGrid w:val="0"/>
                <w:sz w:val="22"/>
                <w:szCs w:val="22"/>
              </w:rPr>
              <w:t>ед.</w:t>
            </w:r>
          </w:p>
        </w:tc>
        <w:tc>
          <w:tcPr>
            <w:tcW w:w="1748" w:type="dxa"/>
            <w:tcBorders>
              <w:top w:val="single" w:sz="6" w:space="0" w:color="F79646"/>
              <w:bottom w:val="single" w:sz="6" w:space="0" w:color="F79646"/>
            </w:tcBorders>
            <w:shd w:val="clear" w:color="auto" w:fill="FABF8F" w:themeFill="accent6" w:themeFillTint="99"/>
            <w:vAlign w:val="center"/>
          </w:tcPr>
          <w:p w:rsidR="00494D2D" w:rsidRPr="00BD77A2" w:rsidRDefault="004627DE" w:rsidP="00494D2D">
            <w:pPr>
              <w:jc w:val="center"/>
              <w:rPr>
                <w:rFonts w:asciiTheme="majorHAnsi" w:hAnsiTheme="majorHAnsi"/>
                <w:bCs/>
                <w:snapToGrid w:val="0"/>
                <w:sz w:val="22"/>
                <w:szCs w:val="22"/>
                <w:lang w:val="en-US"/>
              </w:rPr>
            </w:pPr>
            <w:r w:rsidRPr="00BD77A2">
              <w:rPr>
                <w:rFonts w:asciiTheme="majorHAnsi" w:hAnsiTheme="majorHAnsi"/>
                <w:bCs/>
                <w:snapToGrid w:val="0"/>
                <w:sz w:val="22"/>
                <w:szCs w:val="22"/>
              </w:rPr>
              <w:t xml:space="preserve">на 1 </w:t>
            </w:r>
            <w:r w:rsidR="006555D1">
              <w:rPr>
                <w:rFonts w:asciiTheme="majorHAnsi" w:hAnsiTheme="majorHAnsi"/>
                <w:bCs/>
                <w:snapToGrid w:val="0"/>
                <w:sz w:val="22"/>
                <w:szCs w:val="22"/>
              </w:rPr>
              <w:t>январ</w:t>
            </w:r>
            <w:r w:rsidR="000725D6">
              <w:rPr>
                <w:rFonts w:asciiTheme="majorHAnsi" w:hAnsiTheme="majorHAnsi"/>
                <w:bCs/>
                <w:snapToGrid w:val="0"/>
                <w:sz w:val="22"/>
                <w:szCs w:val="22"/>
              </w:rPr>
              <w:t>я</w:t>
            </w:r>
            <w:r w:rsidRPr="00BD77A2">
              <w:rPr>
                <w:rFonts w:asciiTheme="majorHAnsi" w:hAnsiTheme="majorHAnsi"/>
                <w:bCs/>
                <w:snapToGrid w:val="0"/>
                <w:sz w:val="22"/>
                <w:szCs w:val="22"/>
              </w:rPr>
              <w:br/>
              <w:t>201</w:t>
            </w:r>
            <w:r w:rsidR="003273CF">
              <w:rPr>
                <w:rFonts w:asciiTheme="majorHAnsi" w:hAnsiTheme="majorHAnsi"/>
                <w:bCs/>
                <w:snapToGrid w:val="0"/>
                <w:sz w:val="22"/>
                <w:szCs w:val="22"/>
              </w:rPr>
              <w:t>4</w:t>
            </w:r>
            <w:r w:rsidRPr="00BD77A2">
              <w:rPr>
                <w:rFonts w:asciiTheme="majorHAnsi" w:hAnsiTheme="majorHAnsi"/>
                <w:bCs/>
                <w:snapToGrid w:val="0"/>
                <w:sz w:val="22"/>
                <w:szCs w:val="22"/>
              </w:rPr>
              <w:t xml:space="preserve"> года,</w:t>
            </w:r>
          </w:p>
          <w:p w:rsidR="00494D2D" w:rsidRPr="00BD77A2" w:rsidRDefault="004627DE" w:rsidP="00494D2D">
            <w:pPr>
              <w:jc w:val="center"/>
              <w:rPr>
                <w:rFonts w:asciiTheme="majorHAnsi" w:hAnsiTheme="majorHAnsi"/>
                <w:bCs/>
                <w:snapToGrid w:val="0"/>
                <w:sz w:val="22"/>
                <w:szCs w:val="22"/>
              </w:rPr>
            </w:pPr>
            <w:r w:rsidRPr="00BD77A2">
              <w:rPr>
                <w:rFonts w:asciiTheme="majorHAnsi" w:hAnsiTheme="majorHAnsi"/>
                <w:bCs/>
                <w:snapToGrid w:val="0"/>
                <w:sz w:val="22"/>
                <w:szCs w:val="22"/>
              </w:rPr>
              <w:t>ед.</w:t>
            </w:r>
          </w:p>
        </w:tc>
        <w:tc>
          <w:tcPr>
            <w:tcW w:w="1749" w:type="dxa"/>
            <w:tcBorders>
              <w:top w:val="single" w:sz="6" w:space="0" w:color="F79646"/>
              <w:bottom w:val="single" w:sz="6" w:space="0" w:color="F79646"/>
            </w:tcBorders>
            <w:shd w:val="clear" w:color="auto" w:fill="FABF8F" w:themeFill="accent6" w:themeFillTint="99"/>
            <w:vAlign w:val="center"/>
          </w:tcPr>
          <w:p w:rsidR="00494D2D" w:rsidRPr="00BD77A2" w:rsidRDefault="00D125E8" w:rsidP="003273CF">
            <w:pPr>
              <w:jc w:val="center"/>
              <w:rPr>
                <w:rFonts w:asciiTheme="majorHAnsi" w:hAnsiTheme="majorHAnsi"/>
                <w:bCs/>
                <w:snapToGrid w:val="0"/>
                <w:sz w:val="22"/>
                <w:szCs w:val="22"/>
              </w:rPr>
            </w:pPr>
            <w:r w:rsidRPr="00BD77A2">
              <w:rPr>
                <w:rFonts w:asciiTheme="majorHAnsi" w:hAnsiTheme="majorHAnsi"/>
                <w:bCs/>
                <w:snapToGrid w:val="0"/>
                <w:sz w:val="22"/>
                <w:szCs w:val="22"/>
              </w:rPr>
              <w:t>изменение</w:t>
            </w:r>
            <w:r w:rsidR="001710A3" w:rsidRPr="00BD77A2">
              <w:rPr>
                <w:rFonts w:asciiTheme="majorHAnsi" w:hAnsiTheme="majorHAnsi"/>
                <w:bCs/>
                <w:snapToGrid w:val="0"/>
                <w:sz w:val="22"/>
                <w:szCs w:val="22"/>
              </w:rPr>
              <w:br/>
            </w:r>
            <w:r w:rsidR="000725D6">
              <w:rPr>
                <w:rFonts w:asciiTheme="majorHAnsi" w:hAnsiTheme="majorHAnsi"/>
                <w:bCs/>
                <w:snapToGrid w:val="0"/>
                <w:sz w:val="22"/>
                <w:szCs w:val="22"/>
              </w:rPr>
              <w:t>с 01.</w:t>
            </w:r>
            <w:r w:rsidR="006555D1">
              <w:rPr>
                <w:rFonts w:asciiTheme="majorHAnsi" w:hAnsiTheme="majorHAnsi"/>
                <w:bCs/>
                <w:snapToGrid w:val="0"/>
                <w:sz w:val="22"/>
                <w:szCs w:val="22"/>
              </w:rPr>
              <w:t>01</w:t>
            </w:r>
            <w:r w:rsidR="005C1629" w:rsidRPr="00BD77A2">
              <w:rPr>
                <w:rFonts w:asciiTheme="majorHAnsi" w:hAnsiTheme="majorHAnsi"/>
                <w:bCs/>
                <w:snapToGrid w:val="0"/>
                <w:sz w:val="22"/>
                <w:szCs w:val="22"/>
              </w:rPr>
              <w:t>.20</w:t>
            </w:r>
            <w:r w:rsidR="006555D1">
              <w:rPr>
                <w:rFonts w:asciiTheme="majorHAnsi" w:hAnsiTheme="majorHAnsi"/>
                <w:bCs/>
                <w:snapToGrid w:val="0"/>
                <w:sz w:val="22"/>
                <w:szCs w:val="22"/>
              </w:rPr>
              <w:t>1</w:t>
            </w:r>
            <w:r w:rsidR="003273CF">
              <w:rPr>
                <w:rFonts w:asciiTheme="majorHAnsi" w:hAnsiTheme="majorHAnsi"/>
                <w:bCs/>
                <w:snapToGrid w:val="0"/>
                <w:sz w:val="22"/>
                <w:szCs w:val="22"/>
              </w:rPr>
              <w:t>3</w:t>
            </w:r>
            <w:r w:rsidR="005C1629" w:rsidRPr="00BD77A2">
              <w:rPr>
                <w:rFonts w:asciiTheme="majorHAnsi" w:hAnsiTheme="majorHAnsi"/>
                <w:bCs/>
                <w:snapToGrid w:val="0"/>
                <w:sz w:val="22"/>
                <w:szCs w:val="22"/>
              </w:rPr>
              <w:t xml:space="preserve"> по 01.</w:t>
            </w:r>
            <w:r w:rsidR="006555D1">
              <w:rPr>
                <w:rFonts w:asciiTheme="majorHAnsi" w:hAnsiTheme="majorHAnsi"/>
                <w:bCs/>
                <w:snapToGrid w:val="0"/>
                <w:sz w:val="22"/>
                <w:szCs w:val="22"/>
              </w:rPr>
              <w:t>0</w:t>
            </w:r>
            <w:r w:rsidR="000725D6">
              <w:rPr>
                <w:rFonts w:asciiTheme="majorHAnsi" w:hAnsiTheme="majorHAnsi"/>
                <w:bCs/>
                <w:snapToGrid w:val="0"/>
                <w:sz w:val="22"/>
                <w:szCs w:val="22"/>
              </w:rPr>
              <w:t>1</w:t>
            </w:r>
            <w:r w:rsidR="005C1629" w:rsidRPr="00BD77A2">
              <w:rPr>
                <w:rFonts w:asciiTheme="majorHAnsi" w:hAnsiTheme="majorHAnsi"/>
                <w:bCs/>
                <w:snapToGrid w:val="0"/>
                <w:sz w:val="22"/>
                <w:szCs w:val="22"/>
              </w:rPr>
              <w:t>.201</w:t>
            </w:r>
            <w:r w:rsidR="003273CF">
              <w:rPr>
                <w:rFonts w:asciiTheme="majorHAnsi" w:hAnsiTheme="majorHAnsi"/>
                <w:bCs/>
                <w:snapToGrid w:val="0"/>
                <w:sz w:val="22"/>
                <w:szCs w:val="22"/>
              </w:rPr>
              <w:t>4</w:t>
            </w:r>
          </w:p>
        </w:tc>
      </w:tr>
      <w:tr w:rsidR="001B55E6" w:rsidRPr="00BD77A2" w:rsidTr="00E11992">
        <w:trPr>
          <w:trHeight w:val="247"/>
        </w:trPr>
        <w:tc>
          <w:tcPr>
            <w:tcW w:w="4077" w:type="dxa"/>
            <w:tcBorders>
              <w:top w:val="single" w:sz="6" w:space="0" w:color="F79646"/>
            </w:tcBorders>
            <w:vAlign w:val="bottom"/>
          </w:tcPr>
          <w:p w:rsidR="001B55E6" w:rsidRPr="00FD1AB1" w:rsidRDefault="001B55E6">
            <w:pPr>
              <w:rPr>
                <w:rFonts w:asciiTheme="majorHAnsi" w:hAnsiTheme="majorHAnsi"/>
                <w:b/>
                <w:sz w:val="22"/>
                <w:szCs w:val="22"/>
              </w:rPr>
            </w:pPr>
            <w:r w:rsidRPr="00FD1AB1">
              <w:rPr>
                <w:rFonts w:asciiTheme="majorHAnsi" w:hAnsiTheme="majorHAnsi"/>
                <w:b/>
                <w:sz w:val="22"/>
                <w:szCs w:val="22"/>
              </w:rPr>
              <w:t>Россий</w:t>
            </w:r>
            <w:r w:rsidR="00291707">
              <w:rPr>
                <w:rFonts w:asciiTheme="majorHAnsi" w:hAnsiTheme="majorHAnsi"/>
                <w:b/>
                <w:sz w:val="22"/>
                <w:szCs w:val="22"/>
              </w:rPr>
              <w:t>ская</w:t>
            </w:r>
            <w:r w:rsidRPr="00FD1AB1">
              <w:rPr>
                <w:rFonts w:asciiTheme="majorHAnsi" w:hAnsiTheme="majorHAnsi"/>
                <w:b/>
                <w:sz w:val="22"/>
                <w:szCs w:val="22"/>
              </w:rPr>
              <w:t xml:space="preserve"> Федерация</w:t>
            </w:r>
          </w:p>
        </w:tc>
        <w:tc>
          <w:tcPr>
            <w:tcW w:w="1748" w:type="dxa"/>
            <w:tcBorders>
              <w:top w:val="single" w:sz="6" w:space="0" w:color="F79646"/>
            </w:tcBorders>
            <w:vAlign w:val="bottom"/>
          </w:tcPr>
          <w:p w:rsidR="001B55E6" w:rsidRPr="001B55E6" w:rsidRDefault="001B55E6" w:rsidP="001B55E6">
            <w:pPr>
              <w:ind w:right="284"/>
              <w:jc w:val="right"/>
              <w:rPr>
                <w:rFonts w:asciiTheme="majorHAnsi" w:hAnsiTheme="majorHAnsi"/>
                <w:b/>
                <w:bCs/>
                <w:sz w:val="22"/>
                <w:szCs w:val="22"/>
              </w:rPr>
            </w:pPr>
            <w:r w:rsidRPr="001B55E6">
              <w:rPr>
                <w:rFonts w:asciiTheme="majorHAnsi" w:hAnsiTheme="majorHAnsi"/>
                <w:b/>
                <w:bCs/>
                <w:sz w:val="22"/>
                <w:szCs w:val="22"/>
              </w:rPr>
              <w:t>1 395,9</w:t>
            </w:r>
          </w:p>
        </w:tc>
        <w:tc>
          <w:tcPr>
            <w:tcW w:w="1748" w:type="dxa"/>
            <w:tcBorders>
              <w:top w:val="single" w:sz="6" w:space="0" w:color="F79646"/>
            </w:tcBorders>
            <w:vAlign w:val="bottom"/>
          </w:tcPr>
          <w:p w:rsidR="001B55E6" w:rsidRPr="001B55E6" w:rsidRDefault="001B55E6" w:rsidP="001B55E6">
            <w:pPr>
              <w:ind w:right="284"/>
              <w:jc w:val="right"/>
              <w:rPr>
                <w:rFonts w:asciiTheme="majorHAnsi" w:hAnsiTheme="majorHAnsi"/>
                <w:b/>
                <w:bCs/>
                <w:sz w:val="22"/>
                <w:szCs w:val="22"/>
              </w:rPr>
            </w:pPr>
            <w:r w:rsidRPr="001B55E6">
              <w:rPr>
                <w:rFonts w:asciiTheme="majorHAnsi" w:hAnsiTheme="majorHAnsi"/>
                <w:b/>
                <w:bCs/>
                <w:sz w:val="22"/>
                <w:szCs w:val="22"/>
              </w:rPr>
              <w:t>1 438,7</w:t>
            </w:r>
          </w:p>
        </w:tc>
        <w:tc>
          <w:tcPr>
            <w:tcW w:w="1749" w:type="dxa"/>
            <w:tcBorders>
              <w:top w:val="single" w:sz="6" w:space="0" w:color="F79646"/>
            </w:tcBorders>
            <w:vAlign w:val="bottom"/>
          </w:tcPr>
          <w:p w:rsidR="001B55E6" w:rsidRPr="001B55E6" w:rsidRDefault="001B55E6" w:rsidP="001B55E6">
            <w:pPr>
              <w:ind w:right="284"/>
              <w:jc w:val="right"/>
              <w:rPr>
                <w:rFonts w:asciiTheme="majorHAnsi" w:hAnsiTheme="majorHAnsi"/>
                <w:b/>
                <w:bCs/>
                <w:sz w:val="22"/>
                <w:szCs w:val="22"/>
              </w:rPr>
            </w:pPr>
            <w:r w:rsidRPr="001B55E6">
              <w:rPr>
                <w:rFonts w:asciiTheme="majorHAnsi" w:hAnsiTheme="majorHAnsi"/>
                <w:b/>
                <w:bCs/>
                <w:sz w:val="22"/>
                <w:szCs w:val="22"/>
              </w:rPr>
              <w:t>42,8</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Алтайский край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1 488,2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1 485,1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-3,1</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Амур</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1 033,0</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1 083,2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50,2</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Архангель</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1 207,6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1 450,0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242,3</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Астрахан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893,8</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906,3</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12,4</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Белгород</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1 428,4</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1 601,1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172,7</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Брян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902,2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935,9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33,7</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Владимир</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1 243,3</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1 328,9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85,6</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Волгоград</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1 046,2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1 082,8</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36,5</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Вологод</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844,0</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930,4</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86,3</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Воронеж</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949,1</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972,5</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23,4</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г.</w:t>
            </w:r>
            <w:r>
              <w:rPr>
                <w:rFonts w:asciiTheme="majorHAnsi" w:hAnsiTheme="majorHAnsi"/>
                <w:sz w:val="22"/>
                <w:szCs w:val="22"/>
              </w:rPr>
              <w:t xml:space="preserve"> </w:t>
            </w:r>
            <w:r w:rsidRPr="00FD1AB1">
              <w:rPr>
                <w:rFonts w:asciiTheme="majorHAnsi" w:hAnsiTheme="majorHAnsi"/>
                <w:sz w:val="22"/>
                <w:szCs w:val="22"/>
              </w:rPr>
              <w:t>Москва</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2 022,3</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2 020,2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-2,2</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г.</w:t>
            </w:r>
            <w:r>
              <w:rPr>
                <w:rFonts w:asciiTheme="majorHAnsi" w:hAnsiTheme="majorHAnsi"/>
                <w:sz w:val="22"/>
                <w:szCs w:val="22"/>
              </w:rPr>
              <w:t xml:space="preserve"> </w:t>
            </w:r>
            <w:r w:rsidRPr="00FD1AB1">
              <w:rPr>
                <w:rFonts w:asciiTheme="majorHAnsi" w:hAnsiTheme="majorHAnsi"/>
                <w:sz w:val="22"/>
                <w:szCs w:val="22"/>
              </w:rPr>
              <w:t>Санкт-Петербург</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4 265,8</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4 230,0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-35,8</w:t>
            </w:r>
          </w:p>
        </w:tc>
      </w:tr>
      <w:tr w:rsidR="001B55E6" w:rsidRPr="00BD77A2" w:rsidTr="00E11992">
        <w:trPr>
          <w:cnfStyle w:val="000000100000"/>
          <w:trHeight w:val="247"/>
        </w:trPr>
        <w:tc>
          <w:tcPr>
            <w:tcW w:w="4077" w:type="dxa"/>
            <w:vAlign w:val="bottom"/>
          </w:tcPr>
          <w:p w:rsidR="001B55E6" w:rsidRPr="00FD1AB1" w:rsidRDefault="001B55E6" w:rsidP="00291707">
            <w:pPr>
              <w:rPr>
                <w:rFonts w:asciiTheme="majorHAnsi" w:hAnsiTheme="majorHAnsi"/>
                <w:sz w:val="22"/>
                <w:szCs w:val="22"/>
              </w:rPr>
            </w:pPr>
            <w:r w:rsidRPr="00FD1AB1">
              <w:rPr>
                <w:rFonts w:asciiTheme="majorHAnsi" w:hAnsiTheme="majorHAnsi"/>
                <w:sz w:val="22"/>
                <w:szCs w:val="22"/>
              </w:rPr>
              <w:t>Еврей</w:t>
            </w:r>
            <w:r w:rsidR="00291707">
              <w:rPr>
                <w:rFonts w:asciiTheme="majorHAnsi" w:hAnsiTheme="majorHAnsi"/>
                <w:sz w:val="22"/>
                <w:szCs w:val="22"/>
              </w:rPr>
              <w:t>ская</w:t>
            </w:r>
            <w:r w:rsidRPr="00FD1AB1">
              <w:rPr>
                <w:rFonts w:asciiTheme="majorHAnsi" w:hAnsiTheme="majorHAnsi"/>
                <w:sz w:val="22"/>
                <w:szCs w:val="22"/>
              </w:rPr>
              <w:t xml:space="preserve"> авт</w:t>
            </w:r>
            <w:r w:rsidR="00291707">
              <w:rPr>
                <w:rFonts w:asciiTheme="majorHAnsi" w:hAnsiTheme="majorHAnsi"/>
                <w:sz w:val="22"/>
                <w:szCs w:val="22"/>
              </w:rPr>
              <w:t xml:space="preserve">ономная </w:t>
            </w:r>
            <w:r w:rsidRPr="00FD1AB1">
              <w:rPr>
                <w:rFonts w:asciiTheme="majorHAnsi" w:hAnsiTheme="majorHAnsi"/>
                <w:sz w:val="22"/>
                <w:szCs w:val="22"/>
              </w:rPr>
              <w:t>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915,6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1 031,4</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115,8</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Забайкальский край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491,5</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511,6</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20,2</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Иванов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1 723,6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1 877,9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154,3</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Иркут</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1 024,0</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1 195,3</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171,3</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Кабардино-Балкар</w:t>
            </w:r>
            <w:r w:rsidR="00291707">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502,3</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507,9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5,7</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Калининград</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2 570,8</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2 255,7</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-315,1</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Калуж</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1 244,0</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1 292,3</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48,3</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Камчатский край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1 598,6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1 587,0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-11,6</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Карачаево-Черкес</w:t>
            </w:r>
            <w:r w:rsidR="00291707">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538,9</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636,0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97,1</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Кемеров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1 219,2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1 223,9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4,7</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Киров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1 500,7</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1 676,9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176,2</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Костром</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1 264,2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1 298,5</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34,3</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Краснодарский край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1 038,6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1 107,6</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68,9</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Красноярский край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1 803,5</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1 841,6</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38,1</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Курган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805,9</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833,9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28,0</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Кур</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889,6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922,2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32,7</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Ленинград</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1 181,6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1 163,8</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-17,8</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Липецкая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1 050,9</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1 115,4</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64,5</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Магадан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1 949,1</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1 949,4</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0,3</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Москов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1 047,1</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1 089,2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42,1</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Мурман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777,6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762,8</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-14,8</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proofErr w:type="gramStart"/>
            <w:r w:rsidRPr="00FD1AB1">
              <w:rPr>
                <w:rFonts w:asciiTheme="majorHAnsi" w:hAnsiTheme="majorHAnsi"/>
                <w:sz w:val="22"/>
                <w:szCs w:val="22"/>
              </w:rPr>
              <w:t>Ненецкий</w:t>
            </w:r>
            <w:proofErr w:type="gramEnd"/>
            <w:r w:rsidRPr="00FD1AB1">
              <w:rPr>
                <w:rFonts w:asciiTheme="majorHAnsi" w:hAnsiTheme="majorHAnsi"/>
                <w:sz w:val="22"/>
                <w:szCs w:val="22"/>
              </w:rPr>
              <w:t xml:space="preserve"> АО</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1 034,5</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1 280,7</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246,2</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Нижегород</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1 163,2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1 174,9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11,7</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Новгород</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1 232,7</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1 384,7</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152,0</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Новосибир</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2 240,6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2 319,1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78,6</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Ом</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1 333,2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1 480,6</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147,4</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Оренбург</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892,6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934,8</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42,2</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Орлов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996,2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942,0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-54,2</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Пензен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1 256,8</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1 280,3</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23,5</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Пермский край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1 300,9</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1 342,3</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41,4</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lastRenderedPageBreak/>
              <w:t>Приморский край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1 569,2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1 601,8</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32,6</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Псков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1 106,1</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1 214,3</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108,2</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Адыгея</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825,0</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834,6</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9,7</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Алтай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1 199,5</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1 078,2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-121,2</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Башкортостан</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957,1</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1 006,3</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49,2</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Бурятия</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1 057,1</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1 130,7</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73,5</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Дагестан</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264,4</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264,5</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0,1</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Ингушетия</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303,6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620,0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316,4</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Калмыкия</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311,5</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372,7</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61,2</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Карелия</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1 455,7</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1 835,0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379,3</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Коми</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1 376,2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1 462,0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85,8</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Марий Эл</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1 098,0</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1 255,0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157,0</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Мордовия</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865,7</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824,1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-41,6</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Саха (Якутия)</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1 297,2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1 446,3</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149,2</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Северная Осетия-Алания</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871,6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920,1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48,5</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Татарстан</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1 259,5</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1 297,1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37,6</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Тыва</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494,3</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491,5</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-2,7</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Республика Хакасия</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1 073,4</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1 203,1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129,7</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Ростов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1 322,2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1 287,0</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-35,2</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Рязан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1 288,9</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1 356,2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67,3</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Самар</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1 618,0</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1 657,5</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39,4</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Саратов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1 103,8</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1 226,2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122,4</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Сахалин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1 635,2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1 828,5</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193,3</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Свердлов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1 776,2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1 895,1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118,9</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Смолен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1 386,5</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1 339,1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-47,3</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Ставропольский край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789,2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814,6</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25,4</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Тамбов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794,2</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801,9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7,6</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Твер</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1 401,9</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1 368,2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-33,6</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Том</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1 928,8</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1 952,5</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23,6</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Туль</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1 501,0</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1 443,1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-57,9</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Тюмен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1 864,8</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1 819,4</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-45,4</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Удмурт</w:t>
            </w:r>
            <w:r w:rsidR="00291707">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1 292,9</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1 332,7</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39,9</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Ульянов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1 233,7</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1 338,2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104,5</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Хабаровский край</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1 698,1</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1 701,5</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3,4</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Ханты-Мансийский АО</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1 646,8</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1 463,8</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-183,0</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Челябин</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1 012,7</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1 107,9</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95,1</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Чечен</w:t>
            </w:r>
            <w:r w:rsidR="00291707">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481,4</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393,3</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-88,1</w:t>
            </w:r>
          </w:p>
        </w:tc>
      </w:tr>
      <w:tr w:rsidR="001B55E6" w:rsidRPr="00BD77A2" w:rsidTr="00E11992">
        <w:trPr>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Чуваш</w:t>
            </w:r>
            <w:r w:rsidR="00291707">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1 120,7</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1 172,6</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51,9</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proofErr w:type="gramStart"/>
            <w:r w:rsidRPr="00FD1AB1">
              <w:rPr>
                <w:rFonts w:asciiTheme="majorHAnsi" w:hAnsiTheme="majorHAnsi"/>
                <w:sz w:val="22"/>
                <w:szCs w:val="22"/>
              </w:rPr>
              <w:t>Чукотский</w:t>
            </w:r>
            <w:proofErr w:type="gramEnd"/>
            <w:r w:rsidRPr="00FD1AB1">
              <w:rPr>
                <w:rFonts w:asciiTheme="majorHAnsi" w:hAnsiTheme="majorHAnsi"/>
                <w:sz w:val="22"/>
                <w:szCs w:val="22"/>
              </w:rPr>
              <w:t xml:space="preserve"> АО</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1 045,3</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955,1</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-90,2</w:t>
            </w:r>
          </w:p>
        </w:tc>
      </w:tr>
      <w:tr w:rsidR="001B55E6" w:rsidRPr="00BD77A2" w:rsidTr="00E11992">
        <w:trPr>
          <w:trHeight w:val="60"/>
        </w:trPr>
        <w:tc>
          <w:tcPr>
            <w:tcW w:w="4077" w:type="dxa"/>
            <w:vAlign w:val="bottom"/>
          </w:tcPr>
          <w:p w:rsidR="001B55E6" w:rsidRPr="00FD1AB1" w:rsidRDefault="001B55E6">
            <w:pPr>
              <w:rPr>
                <w:rFonts w:asciiTheme="majorHAnsi" w:hAnsiTheme="majorHAnsi"/>
                <w:sz w:val="22"/>
                <w:szCs w:val="22"/>
              </w:rPr>
            </w:pPr>
            <w:proofErr w:type="gramStart"/>
            <w:r w:rsidRPr="00FD1AB1">
              <w:rPr>
                <w:rFonts w:asciiTheme="majorHAnsi" w:hAnsiTheme="majorHAnsi"/>
                <w:sz w:val="22"/>
                <w:szCs w:val="22"/>
              </w:rPr>
              <w:t>Ямало-Ненецкий</w:t>
            </w:r>
            <w:proofErr w:type="gramEnd"/>
            <w:r w:rsidRPr="00FD1AB1">
              <w:rPr>
                <w:rFonts w:asciiTheme="majorHAnsi" w:hAnsiTheme="majorHAnsi"/>
                <w:sz w:val="22"/>
                <w:szCs w:val="22"/>
              </w:rPr>
              <w:t xml:space="preserve"> АО</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1 269,6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1 218,4</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-51,2</w:t>
            </w:r>
          </w:p>
        </w:tc>
      </w:tr>
      <w:tr w:rsidR="001B55E6" w:rsidRPr="00BD77A2" w:rsidTr="00E11992">
        <w:trPr>
          <w:cnfStyle w:val="000000100000"/>
          <w:trHeight w:val="247"/>
        </w:trPr>
        <w:tc>
          <w:tcPr>
            <w:tcW w:w="4077" w:type="dxa"/>
            <w:vAlign w:val="bottom"/>
          </w:tcPr>
          <w:p w:rsidR="001B55E6" w:rsidRPr="00FD1AB1" w:rsidRDefault="001B55E6">
            <w:pPr>
              <w:rPr>
                <w:rFonts w:asciiTheme="majorHAnsi" w:hAnsiTheme="majorHAnsi"/>
                <w:sz w:val="22"/>
                <w:szCs w:val="22"/>
              </w:rPr>
            </w:pPr>
            <w:r w:rsidRPr="00FD1AB1">
              <w:rPr>
                <w:rFonts w:asciiTheme="majorHAnsi" w:hAnsiTheme="majorHAnsi"/>
                <w:sz w:val="22"/>
                <w:szCs w:val="22"/>
              </w:rPr>
              <w:t>Ярослав</w:t>
            </w:r>
            <w:r w:rsidR="00291707">
              <w:rPr>
                <w:rFonts w:asciiTheme="majorHAnsi" w:hAnsiTheme="majorHAnsi"/>
                <w:sz w:val="22"/>
                <w:szCs w:val="22"/>
              </w:rPr>
              <w:t>ская</w:t>
            </w:r>
            <w:r w:rsidRPr="00FD1AB1">
              <w:rPr>
                <w:rFonts w:asciiTheme="majorHAnsi" w:hAnsiTheme="majorHAnsi"/>
                <w:sz w:val="22"/>
                <w:szCs w:val="22"/>
              </w:rPr>
              <w:t xml:space="preserve"> область</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2 116,6</w:t>
            </w:r>
          </w:p>
        </w:tc>
        <w:tc>
          <w:tcPr>
            <w:tcW w:w="1748"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2 012,2</w:t>
            </w:r>
          </w:p>
        </w:tc>
        <w:tc>
          <w:tcPr>
            <w:tcW w:w="1749" w:type="dxa"/>
            <w:vAlign w:val="bottom"/>
          </w:tcPr>
          <w:p w:rsidR="001B55E6" w:rsidRPr="001B55E6" w:rsidRDefault="001B55E6" w:rsidP="001B55E6">
            <w:pPr>
              <w:ind w:right="284"/>
              <w:jc w:val="right"/>
              <w:rPr>
                <w:rFonts w:asciiTheme="majorHAnsi" w:hAnsiTheme="majorHAnsi"/>
                <w:bCs/>
                <w:sz w:val="22"/>
                <w:szCs w:val="22"/>
              </w:rPr>
            </w:pPr>
            <w:r w:rsidRPr="001B55E6">
              <w:rPr>
                <w:rFonts w:asciiTheme="majorHAnsi" w:hAnsiTheme="majorHAnsi"/>
                <w:bCs/>
                <w:sz w:val="22"/>
                <w:szCs w:val="22"/>
              </w:rPr>
              <w:t>-104,4</w:t>
            </w:r>
          </w:p>
        </w:tc>
      </w:tr>
    </w:tbl>
    <w:p w:rsidR="001710A3" w:rsidRDefault="001710A3" w:rsidP="002546EF">
      <w:pPr>
        <w:tabs>
          <w:tab w:val="left" w:pos="2146"/>
          <w:tab w:val="left" w:pos="3454"/>
          <w:tab w:val="left" w:pos="4747"/>
        </w:tabs>
        <w:jc w:val="both"/>
      </w:pPr>
    </w:p>
    <w:p w:rsidR="00127777" w:rsidRPr="0059242C" w:rsidRDefault="001710A3" w:rsidP="00481DC6">
      <w:pPr>
        <w:pStyle w:val="2"/>
        <w:rPr>
          <w:bCs/>
          <w:i/>
          <w:iCs/>
        </w:rPr>
      </w:pPr>
      <w:r>
        <w:br w:type="page"/>
      </w:r>
      <w:bookmarkStart w:id="19" w:name="_Toc46064777"/>
      <w:bookmarkStart w:id="20" w:name="_Toc54187820"/>
      <w:bookmarkStart w:id="21" w:name="_Toc61432795"/>
      <w:bookmarkStart w:id="22" w:name="_Toc69555432"/>
      <w:bookmarkStart w:id="23" w:name="_Toc354490080"/>
      <w:r w:rsidR="00127777" w:rsidRPr="00F47E81">
        <w:rPr>
          <w:bCs/>
          <w:i/>
          <w:iCs/>
          <w:u w:val="single"/>
        </w:rPr>
        <w:lastRenderedPageBreak/>
        <w:t>Таблица 2</w:t>
      </w:r>
      <w:r w:rsidR="00127777" w:rsidRPr="00F47E81">
        <w:rPr>
          <w:bCs/>
          <w:i/>
          <w:iCs/>
        </w:rPr>
        <w:t xml:space="preserve">. </w:t>
      </w:r>
      <w:r w:rsidR="00127777" w:rsidRPr="00F47E81">
        <w:rPr>
          <w:bCs/>
          <w:iCs/>
        </w:rPr>
        <w:t xml:space="preserve">Среднесписочная численность занятых на </w:t>
      </w:r>
      <w:r w:rsidR="00AD5230" w:rsidRPr="00F47E81">
        <w:rPr>
          <w:bCs/>
          <w:iCs/>
        </w:rPr>
        <w:t>малых предприятиях</w:t>
      </w:r>
      <w:r w:rsidR="00127777" w:rsidRPr="00F47E81">
        <w:rPr>
          <w:bCs/>
          <w:iCs/>
        </w:rPr>
        <w:t xml:space="preserve"> (без учета совместителей и работающих по договорам гражданско-правового характера) в</w:t>
      </w:r>
      <w:r w:rsidR="00891397" w:rsidRPr="00F47E81">
        <w:rPr>
          <w:bCs/>
          <w:iCs/>
        </w:rPr>
        <w:t xml:space="preserve"> регионах РФ в 20</w:t>
      </w:r>
      <w:r w:rsidR="00AD5230" w:rsidRPr="00F47E81">
        <w:rPr>
          <w:bCs/>
          <w:iCs/>
        </w:rPr>
        <w:t>1</w:t>
      </w:r>
      <w:r w:rsidR="00FA5EED">
        <w:rPr>
          <w:bCs/>
          <w:iCs/>
        </w:rPr>
        <w:t>3</w:t>
      </w:r>
      <w:r w:rsidR="00127777" w:rsidRPr="00F47E81">
        <w:rPr>
          <w:bCs/>
          <w:iCs/>
        </w:rPr>
        <w:t xml:space="preserve"> г.</w:t>
      </w:r>
      <w:bookmarkEnd w:id="19"/>
      <w:bookmarkEnd w:id="20"/>
      <w:bookmarkEnd w:id="21"/>
      <w:bookmarkEnd w:id="22"/>
      <w:bookmarkEnd w:id="23"/>
    </w:p>
    <w:tbl>
      <w:tblPr>
        <w:tblStyle w:val="2-6"/>
        <w:tblW w:w="5000" w:type="pct"/>
        <w:tblLayout w:type="fixed"/>
        <w:tblLook w:val="0420"/>
      </w:tblPr>
      <w:tblGrid>
        <w:gridCol w:w="4077"/>
        <w:gridCol w:w="1302"/>
        <w:gridCol w:w="1303"/>
        <w:gridCol w:w="939"/>
        <w:gridCol w:w="1666"/>
      </w:tblGrid>
      <w:tr w:rsidR="00705D0C" w:rsidRPr="0059242C" w:rsidTr="00235B6E">
        <w:trPr>
          <w:cnfStyle w:val="100000000000"/>
          <w:trHeight w:val="987"/>
        </w:trPr>
        <w:tc>
          <w:tcPr>
            <w:tcW w:w="4077" w:type="dxa"/>
            <w:vMerge w:val="restart"/>
            <w:shd w:val="clear" w:color="auto" w:fill="FABF8F" w:themeFill="accent6" w:themeFillTint="99"/>
            <w:vAlign w:val="center"/>
          </w:tcPr>
          <w:p w:rsidR="00DD565A" w:rsidRPr="00767723" w:rsidRDefault="004627DE" w:rsidP="00DD565A">
            <w:pPr>
              <w:jc w:val="center"/>
              <w:rPr>
                <w:rFonts w:asciiTheme="majorHAnsi" w:hAnsiTheme="majorHAnsi"/>
                <w:bCs w:val="0"/>
                <w:snapToGrid w:val="0"/>
                <w:sz w:val="22"/>
                <w:szCs w:val="22"/>
              </w:rPr>
            </w:pPr>
            <w:r w:rsidRPr="00767723">
              <w:rPr>
                <w:rFonts w:asciiTheme="majorHAnsi" w:hAnsiTheme="majorHAnsi"/>
                <w:snapToGrid w:val="0"/>
                <w:sz w:val="22"/>
                <w:szCs w:val="22"/>
              </w:rPr>
              <w:t>Субъект РФ</w:t>
            </w:r>
          </w:p>
        </w:tc>
        <w:tc>
          <w:tcPr>
            <w:tcW w:w="2605" w:type="dxa"/>
            <w:gridSpan w:val="2"/>
            <w:shd w:val="clear" w:color="auto" w:fill="FABF8F" w:themeFill="accent6" w:themeFillTint="99"/>
            <w:vAlign w:val="center"/>
          </w:tcPr>
          <w:p w:rsidR="00DD565A" w:rsidRPr="00767723" w:rsidRDefault="004627DE" w:rsidP="003D039B">
            <w:pPr>
              <w:jc w:val="center"/>
              <w:rPr>
                <w:rFonts w:asciiTheme="majorHAnsi" w:hAnsiTheme="majorHAnsi"/>
                <w:bCs w:val="0"/>
                <w:snapToGrid w:val="0"/>
                <w:sz w:val="22"/>
                <w:szCs w:val="22"/>
              </w:rPr>
            </w:pPr>
            <w:r w:rsidRPr="00767723">
              <w:rPr>
                <w:rFonts w:asciiTheme="majorHAnsi" w:hAnsiTheme="majorHAnsi"/>
                <w:snapToGrid w:val="0"/>
                <w:sz w:val="22"/>
                <w:szCs w:val="22"/>
              </w:rPr>
              <w:t>Среднесписочная</w:t>
            </w:r>
            <w:r w:rsidRPr="00767723">
              <w:rPr>
                <w:rFonts w:asciiTheme="majorHAnsi" w:hAnsiTheme="majorHAnsi"/>
                <w:snapToGrid w:val="0"/>
                <w:sz w:val="22"/>
                <w:szCs w:val="22"/>
              </w:rPr>
              <w:br/>
              <w:t>численность</w:t>
            </w:r>
            <w:r w:rsidRPr="00767723">
              <w:rPr>
                <w:rFonts w:asciiTheme="majorHAnsi" w:hAnsiTheme="majorHAnsi"/>
                <w:snapToGrid w:val="0"/>
                <w:sz w:val="22"/>
                <w:szCs w:val="22"/>
              </w:rPr>
              <w:br/>
              <w:t>работников МП в</w:t>
            </w:r>
            <w:r w:rsidRPr="00767723">
              <w:rPr>
                <w:rFonts w:asciiTheme="majorHAnsi" w:hAnsiTheme="majorHAnsi"/>
                <w:snapToGrid w:val="0"/>
                <w:sz w:val="22"/>
                <w:szCs w:val="22"/>
              </w:rPr>
              <w:br/>
              <w:t>20</w:t>
            </w:r>
            <w:r w:rsidR="00AD5230" w:rsidRPr="00767723">
              <w:rPr>
                <w:rFonts w:asciiTheme="majorHAnsi" w:hAnsiTheme="majorHAnsi"/>
                <w:snapToGrid w:val="0"/>
                <w:sz w:val="22"/>
                <w:szCs w:val="22"/>
              </w:rPr>
              <w:t>1</w:t>
            </w:r>
            <w:r w:rsidR="00FA5EED" w:rsidRPr="00767723">
              <w:rPr>
                <w:rFonts w:asciiTheme="majorHAnsi" w:hAnsiTheme="majorHAnsi"/>
                <w:snapToGrid w:val="0"/>
                <w:sz w:val="22"/>
                <w:szCs w:val="22"/>
              </w:rPr>
              <w:t>3</w:t>
            </w:r>
            <w:r w:rsidRPr="00767723">
              <w:rPr>
                <w:rFonts w:asciiTheme="majorHAnsi" w:hAnsiTheme="majorHAnsi"/>
                <w:snapToGrid w:val="0"/>
                <w:sz w:val="22"/>
                <w:szCs w:val="22"/>
              </w:rPr>
              <w:t xml:space="preserve"> г.</w:t>
            </w:r>
          </w:p>
        </w:tc>
        <w:tc>
          <w:tcPr>
            <w:tcW w:w="2605" w:type="dxa"/>
            <w:gridSpan w:val="2"/>
            <w:shd w:val="clear" w:color="auto" w:fill="FABF8F" w:themeFill="accent6" w:themeFillTint="99"/>
            <w:vAlign w:val="center"/>
          </w:tcPr>
          <w:p w:rsidR="00DD565A" w:rsidRPr="00767723" w:rsidRDefault="004627DE" w:rsidP="00FA5EED">
            <w:pPr>
              <w:jc w:val="center"/>
              <w:rPr>
                <w:rFonts w:asciiTheme="majorHAnsi" w:hAnsiTheme="majorHAnsi"/>
                <w:bCs w:val="0"/>
                <w:snapToGrid w:val="0"/>
                <w:sz w:val="22"/>
                <w:szCs w:val="22"/>
              </w:rPr>
            </w:pPr>
            <w:r w:rsidRPr="00767723">
              <w:rPr>
                <w:rFonts w:asciiTheme="majorHAnsi" w:hAnsiTheme="majorHAnsi"/>
                <w:snapToGrid w:val="0"/>
                <w:sz w:val="22"/>
                <w:szCs w:val="22"/>
              </w:rPr>
              <w:t>Доля занятых на МП</w:t>
            </w:r>
            <w:r w:rsidRPr="00767723">
              <w:rPr>
                <w:rFonts w:asciiTheme="majorHAnsi" w:hAnsiTheme="majorHAnsi"/>
                <w:snapToGrid w:val="0"/>
                <w:sz w:val="22"/>
                <w:szCs w:val="22"/>
              </w:rPr>
              <w:br/>
              <w:t>в общей среднесписочной</w:t>
            </w:r>
            <w:r w:rsidRPr="00767723">
              <w:rPr>
                <w:rFonts w:asciiTheme="majorHAnsi" w:hAnsiTheme="majorHAnsi"/>
                <w:snapToGrid w:val="0"/>
                <w:sz w:val="22"/>
                <w:szCs w:val="22"/>
              </w:rPr>
              <w:br/>
              <w:t>численности занятых</w:t>
            </w:r>
            <w:r w:rsidRPr="00767723">
              <w:rPr>
                <w:rFonts w:asciiTheme="majorHAnsi" w:hAnsiTheme="majorHAnsi"/>
                <w:snapToGrid w:val="0"/>
                <w:sz w:val="22"/>
                <w:szCs w:val="22"/>
              </w:rPr>
              <w:br/>
              <w:t>в 20</w:t>
            </w:r>
            <w:r w:rsidR="00AD5230" w:rsidRPr="00767723">
              <w:rPr>
                <w:rFonts w:asciiTheme="majorHAnsi" w:hAnsiTheme="majorHAnsi"/>
                <w:snapToGrid w:val="0"/>
                <w:sz w:val="22"/>
                <w:szCs w:val="22"/>
              </w:rPr>
              <w:t>1</w:t>
            </w:r>
            <w:r w:rsidR="00FA5EED" w:rsidRPr="00767723">
              <w:rPr>
                <w:rFonts w:asciiTheme="majorHAnsi" w:hAnsiTheme="majorHAnsi"/>
                <w:snapToGrid w:val="0"/>
                <w:sz w:val="22"/>
                <w:szCs w:val="22"/>
              </w:rPr>
              <w:t>3</w:t>
            </w:r>
            <w:r w:rsidRPr="00767723">
              <w:rPr>
                <w:rFonts w:asciiTheme="majorHAnsi" w:hAnsiTheme="majorHAnsi"/>
                <w:snapToGrid w:val="0"/>
                <w:sz w:val="22"/>
                <w:szCs w:val="22"/>
              </w:rPr>
              <w:t xml:space="preserve"> г.</w:t>
            </w:r>
          </w:p>
        </w:tc>
      </w:tr>
      <w:tr w:rsidR="00705D0C" w:rsidRPr="00235B6E" w:rsidTr="00235B6E">
        <w:trPr>
          <w:cnfStyle w:val="000000100000"/>
          <w:trHeight w:val="789"/>
        </w:trPr>
        <w:tc>
          <w:tcPr>
            <w:tcW w:w="4077" w:type="dxa"/>
            <w:vMerge/>
            <w:shd w:val="clear" w:color="auto" w:fill="FABF8F" w:themeFill="accent6" w:themeFillTint="99"/>
            <w:vAlign w:val="center"/>
          </w:tcPr>
          <w:p w:rsidR="00DD565A" w:rsidRPr="00767723" w:rsidRDefault="00DD565A" w:rsidP="00DD565A">
            <w:pPr>
              <w:keepNext/>
              <w:spacing w:after="120"/>
              <w:jc w:val="center"/>
              <w:outlineLvl w:val="0"/>
              <w:rPr>
                <w:rFonts w:asciiTheme="majorHAnsi" w:hAnsiTheme="majorHAnsi"/>
                <w:b/>
                <w:bCs/>
                <w:snapToGrid w:val="0"/>
                <w:sz w:val="22"/>
                <w:szCs w:val="22"/>
              </w:rPr>
            </w:pPr>
          </w:p>
        </w:tc>
        <w:tc>
          <w:tcPr>
            <w:tcW w:w="1302" w:type="dxa"/>
            <w:shd w:val="clear" w:color="auto" w:fill="FABF8F" w:themeFill="accent6" w:themeFillTint="99"/>
            <w:vAlign w:val="center"/>
          </w:tcPr>
          <w:p w:rsidR="00494D2D" w:rsidRPr="00767723" w:rsidRDefault="004627DE">
            <w:pPr>
              <w:jc w:val="center"/>
              <w:rPr>
                <w:rFonts w:asciiTheme="majorHAnsi" w:hAnsiTheme="majorHAnsi"/>
                <w:bCs/>
                <w:snapToGrid w:val="0"/>
                <w:sz w:val="22"/>
                <w:szCs w:val="22"/>
              </w:rPr>
            </w:pPr>
            <w:r w:rsidRPr="00767723">
              <w:rPr>
                <w:rFonts w:asciiTheme="majorHAnsi" w:hAnsiTheme="majorHAnsi"/>
                <w:bCs/>
                <w:snapToGrid w:val="0"/>
                <w:sz w:val="22"/>
                <w:szCs w:val="22"/>
              </w:rPr>
              <w:t>тыс.</w:t>
            </w:r>
            <w:r w:rsidRPr="00767723">
              <w:rPr>
                <w:rFonts w:asciiTheme="majorHAnsi" w:hAnsiTheme="majorHAnsi"/>
                <w:bCs/>
                <w:snapToGrid w:val="0"/>
                <w:sz w:val="22"/>
                <w:szCs w:val="22"/>
              </w:rPr>
              <w:br/>
              <w:t>человек</w:t>
            </w:r>
          </w:p>
        </w:tc>
        <w:tc>
          <w:tcPr>
            <w:tcW w:w="1303" w:type="dxa"/>
            <w:shd w:val="clear" w:color="auto" w:fill="FABF8F" w:themeFill="accent6" w:themeFillTint="99"/>
            <w:vAlign w:val="center"/>
          </w:tcPr>
          <w:p w:rsidR="00494D2D" w:rsidRPr="00767723" w:rsidRDefault="004627DE" w:rsidP="00FA5EED">
            <w:pPr>
              <w:jc w:val="center"/>
              <w:rPr>
                <w:rFonts w:asciiTheme="majorHAnsi" w:hAnsiTheme="majorHAnsi"/>
                <w:bCs/>
                <w:snapToGrid w:val="0"/>
                <w:sz w:val="22"/>
                <w:szCs w:val="22"/>
              </w:rPr>
            </w:pPr>
            <w:r w:rsidRPr="00767723">
              <w:rPr>
                <w:rFonts w:asciiTheme="majorHAnsi" w:hAnsiTheme="majorHAnsi"/>
                <w:bCs/>
                <w:snapToGrid w:val="0"/>
                <w:sz w:val="22"/>
                <w:szCs w:val="22"/>
              </w:rPr>
              <w:t>в %</w:t>
            </w:r>
            <w:r w:rsidRPr="00767723">
              <w:rPr>
                <w:rFonts w:asciiTheme="majorHAnsi" w:hAnsiTheme="majorHAnsi"/>
                <w:bCs/>
                <w:snapToGrid w:val="0"/>
                <w:sz w:val="22"/>
                <w:szCs w:val="22"/>
              </w:rPr>
              <w:br/>
              <w:t>к 20</w:t>
            </w:r>
            <w:r w:rsidR="008E4757" w:rsidRPr="00767723">
              <w:rPr>
                <w:rFonts w:asciiTheme="majorHAnsi" w:hAnsiTheme="majorHAnsi"/>
                <w:bCs/>
                <w:snapToGrid w:val="0"/>
                <w:sz w:val="22"/>
                <w:szCs w:val="22"/>
              </w:rPr>
              <w:t>1</w:t>
            </w:r>
            <w:r w:rsidR="00FA5EED" w:rsidRPr="00767723">
              <w:rPr>
                <w:rFonts w:asciiTheme="majorHAnsi" w:hAnsiTheme="majorHAnsi"/>
                <w:bCs/>
                <w:snapToGrid w:val="0"/>
                <w:sz w:val="22"/>
                <w:szCs w:val="22"/>
              </w:rPr>
              <w:t>2</w:t>
            </w:r>
            <w:r w:rsidRPr="00767723">
              <w:rPr>
                <w:rFonts w:asciiTheme="majorHAnsi" w:hAnsiTheme="majorHAnsi"/>
                <w:bCs/>
                <w:snapToGrid w:val="0"/>
                <w:sz w:val="22"/>
                <w:szCs w:val="22"/>
              </w:rPr>
              <w:t xml:space="preserve"> г.</w:t>
            </w:r>
          </w:p>
        </w:tc>
        <w:tc>
          <w:tcPr>
            <w:tcW w:w="939" w:type="dxa"/>
            <w:shd w:val="clear" w:color="auto" w:fill="FABF8F" w:themeFill="accent6" w:themeFillTint="99"/>
            <w:vAlign w:val="center"/>
          </w:tcPr>
          <w:p w:rsidR="00494D2D" w:rsidRPr="00767723" w:rsidRDefault="004627DE">
            <w:pPr>
              <w:jc w:val="center"/>
              <w:rPr>
                <w:rFonts w:asciiTheme="majorHAnsi" w:hAnsiTheme="majorHAnsi"/>
                <w:bCs/>
                <w:snapToGrid w:val="0"/>
                <w:sz w:val="22"/>
                <w:szCs w:val="22"/>
              </w:rPr>
            </w:pPr>
            <w:r w:rsidRPr="00767723">
              <w:rPr>
                <w:rFonts w:asciiTheme="majorHAnsi" w:hAnsiTheme="majorHAnsi"/>
                <w:bCs/>
                <w:snapToGrid w:val="0"/>
                <w:sz w:val="22"/>
                <w:szCs w:val="22"/>
              </w:rPr>
              <w:t>%</w:t>
            </w:r>
          </w:p>
        </w:tc>
        <w:tc>
          <w:tcPr>
            <w:tcW w:w="1666" w:type="dxa"/>
            <w:shd w:val="clear" w:color="auto" w:fill="FABF8F" w:themeFill="accent6" w:themeFillTint="99"/>
            <w:vAlign w:val="center"/>
          </w:tcPr>
          <w:p w:rsidR="00494D2D" w:rsidRPr="00767723" w:rsidRDefault="004B0BA3" w:rsidP="00FA5EED">
            <w:pPr>
              <w:jc w:val="center"/>
              <w:rPr>
                <w:rFonts w:asciiTheme="majorHAnsi" w:hAnsiTheme="majorHAnsi"/>
                <w:bCs/>
                <w:snapToGrid w:val="0"/>
                <w:sz w:val="22"/>
                <w:szCs w:val="22"/>
              </w:rPr>
            </w:pPr>
            <w:r w:rsidRPr="00767723">
              <w:rPr>
                <w:rFonts w:asciiTheme="majorHAnsi" w:hAnsiTheme="majorHAnsi"/>
                <w:bCs/>
                <w:snapToGrid w:val="0"/>
                <w:sz w:val="22"/>
                <w:szCs w:val="22"/>
              </w:rPr>
              <w:t>изменение</w:t>
            </w:r>
            <w:r w:rsidRPr="00767723">
              <w:rPr>
                <w:rFonts w:asciiTheme="majorHAnsi" w:hAnsiTheme="majorHAnsi"/>
                <w:bCs/>
                <w:snapToGrid w:val="0"/>
                <w:sz w:val="22"/>
                <w:szCs w:val="22"/>
              </w:rPr>
              <w:br/>
              <w:t>относительно</w:t>
            </w:r>
            <w:r w:rsidR="004627DE" w:rsidRPr="00767723">
              <w:rPr>
                <w:rFonts w:asciiTheme="majorHAnsi" w:hAnsiTheme="majorHAnsi"/>
                <w:bCs/>
                <w:snapToGrid w:val="0"/>
                <w:sz w:val="22"/>
                <w:szCs w:val="22"/>
              </w:rPr>
              <w:br/>
              <w:t>20</w:t>
            </w:r>
            <w:r w:rsidR="00F130A2" w:rsidRPr="00767723">
              <w:rPr>
                <w:rFonts w:asciiTheme="majorHAnsi" w:hAnsiTheme="majorHAnsi"/>
                <w:bCs/>
                <w:snapToGrid w:val="0"/>
                <w:sz w:val="22"/>
                <w:szCs w:val="22"/>
              </w:rPr>
              <w:t>1</w:t>
            </w:r>
            <w:r w:rsidR="00FA5EED" w:rsidRPr="00767723">
              <w:rPr>
                <w:rFonts w:asciiTheme="majorHAnsi" w:hAnsiTheme="majorHAnsi"/>
                <w:bCs/>
                <w:snapToGrid w:val="0"/>
                <w:sz w:val="22"/>
                <w:szCs w:val="22"/>
              </w:rPr>
              <w:t>2</w:t>
            </w:r>
            <w:r w:rsidR="004627DE" w:rsidRPr="00767723">
              <w:rPr>
                <w:rFonts w:asciiTheme="majorHAnsi" w:hAnsiTheme="majorHAnsi"/>
                <w:bCs/>
                <w:snapToGrid w:val="0"/>
                <w:sz w:val="22"/>
                <w:szCs w:val="22"/>
              </w:rPr>
              <w:t xml:space="preserve"> г., п.п.</w:t>
            </w:r>
          </w:p>
        </w:tc>
      </w:tr>
      <w:tr w:rsidR="00767723" w:rsidRPr="00235B6E" w:rsidTr="00E11992">
        <w:trPr>
          <w:trHeight w:val="247"/>
        </w:trPr>
        <w:tc>
          <w:tcPr>
            <w:tcW w:w="4077" w:type="dxa"/>
            <w:vAlign w:val="bottom"/>
          </w:tcPr>
          <w:p w:rsidR="00767723" w:rsidRPr="00107B38" w:rsidRDefault="00767723">
            <w:pPr>
              <w:rPr>
                <w:rFonts w:asciiTheme="majorHAnsi" w:hAnsiTheme="majorHAnsi"/>
                <w:b/>
                <w:sz w:val="22"/>
                <w:szCs w:val="22"/>
              </w:rPr>
            </w:pPr>
            <w:r w:rsidRPr="00107B38">
              <w:rPr>
                <w:rFonts w:asciiTheme="majorHAnsi" w:hAnsiTheme="majorHAnsi"/>
                <w:b/>
                <w:sz w:val="22"/>
                <w:szCs w:val="22"/>
              </w:rPr>
              <w:t>Россий</w:t>
            </w:r>
            <w:r>
              <w:rPr>
                <w:rFonts w:asciiTheme="majorHAnsi" w:hAnsiTheme="majorHAnsi"/>
                <w:b/>
                <w:sz w:val="22"/>
                <w:szCs w:val="22"/>
              </w:rPr>
              <w:t>ская</w:t>
            </w:r>
            <w:r w:rsidRPr="00107B38">
              <w:rPr>
                <w:rFonts w:asciiTheme="majorHAnsi" w:hAnsiTheme="majorHAnsi"/>
                <w:b/>
                <w:sz w:val="22"/>
                <w:szCs w:val="22"/>
              </w:rPr>
              <w:t xml:space="preserve"> Федерация</w:t>
            </w:r>
          </w:p>
        </w:tc>
        <w:tc>
          <w:tcPr>
            <w:tcW w:w="1302" w:type="dxa"/>
            <w:vAlign w:val="bottom"/>
          </w:tcPr>
          <w:p w:rsidR="00767723" w:rsidRPr="00767723" w:rsidRDefault="00767723" w:rsidP="00767723">
            <w:pPr>
              <w:ind w:right="113"/>
              <w:jc w:val="right"/>
              <w:rPr>
                <w:rFonts w:asciiTheme="majorHAnsi" w:hAnsiTheme="majorHAnsi"/>
                <w:b/>
                <w:bCs/>
                <w:sz w:val="22"/>
                <w:szCs w:val="22"/>
              </w:rPr>
            </w:pPr>
            <w:r w:rsidRPr="00767723">
              <w:rPr>
                <w:rFonts w:asciiTheme="majorHAnsi" w:hAnsiTheme="majorHAnsi"/>
                <w:b/>
                <w:bCs/>
                <w:sz w:val="22"/>
                <w:szCs w:val="22"/>
              </w:rPr>
              <w:t>10776,1</w:t>
            </w:r>
          </w:p>
        </w:tc>
        <w:tc>
          <w:tcPr>
            <w:tcW w:w="1303" w:type="dxa"/>
            <w:vAlign w:val="bottom"/>
          </w:tcPr>
          <w:p w:rsidR="00767723" w:rsidRPr="00767723" w:rsidRDefault="00767723" w:rsidP="00767723">
            <w:pPr>
              <w:ind w:right="170"/>
              <w:jc w:val="right"/>
              <w:rPr>
                <w:rFonts w:asciiTheme="majorHAnsi" w:hAnsiTheme="majorHAnsi"/>
                <w:b/>
                <w:bCs/>
                <w:sz w:val="22"/>
                <w:szCs w:val="22"/>
              </w:rPr>
            </w:pPr>
            <w:r w:rsidRPr="00767723">
              <w:rPr>
                <w:rFonts w:asciiTheme="majorHAnsi" w:hAnsiTheme="majorHAnsi"/>
                <w:b/>
                <w:bCs/>
                <w:sz w:val="22"/>
                <w:szCs w:val="22"/>
              </w:rPr>
              <w:t>102,8</w:t>
            </w:r>
          </w:p>
        </w:tc>
        <w:tc>
          <w:tcPr>
            <w:tcW w:w="939" w:type="dxa"/>
            <w:vAlign w:val="bottom"/>
          </w:tcPr>
          <w:p w:rsidR="00767723" w:rsidRPr="00767723" w:rsidRDefault="00767723" w:rsidP="00767723">
            <w:pPr>
              <w:ind w:right="57"/>
              <w:jc w:val="right"/>
              <w:rPr>
                <w:rFonts w:asciiTheme="majorHAnsi" w:hAnsiTheme="majorHAnsi"/>
                <w:b/>
                <w:bCs/>
                <w:sz w:val="22"/>
                <w:szCs w:val="22"/>
              </w:rPr>
            </w:pPr>
            <w:r w:rsidRPr="00767723">
              <w:rPr>
                <w:rFonts w:asciiTheme="majorHAnsi" w:hAnsiTheme="majorHAnsi"/>
                <w:b/>
                <w:bCs/>
                <w:sz w:val="22"/>
                <w:szCs w:val="22"/>
              </w:rPr>
              <w:t>23,6</w:t>
            </w:r>
          </w:p>
        </w:tc>
        <w:tc>
          <w:tcPr>
            <w:tcW w:w="1666" w:type="dxa"/>
            <w:vAlign w:val="bottom"/>
          </w:tcPr>
          <w:p w:rsidR="00767723" w:rsidRPr="00767723" w:rsidRDefault="00767723" w:rsidP="00767723">
            <w:pPr>
              <w:ind w:right="454"/>
              <w:jc w:val="right"/>
              <w:rPr>
                <w:rFonts w:asciiTheme="majorHAnsi" w:hAnsiTheme="majorHAnsi"/>
                <w:b/>
                <w:bCs/>
                <w:sz w:val="22"/>
                <w:szCs w:val="22"/>
              </w:rPr>
            </w:pPr>
            <w:r w:rsidRPr="00767723">
              <w:rPr>
                <w:rFonts w:asciiTheme="majorHAnsi" w:hAnsiTheme="majorHAnsi"/>
                <w:b/>
                <w:bCs/>
                <w:sz w:val="22"/>
                <w:szCs w:val="22"/>
              </w:rPr>
              <w:t>0,95</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Алтайский край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168,3</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99,7</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24,9</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0,21</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Амур</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47,4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103,9</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17,3</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1,29</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Архангель</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65,6</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102,1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15,9</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0,69</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Астрахан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48,4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94,4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17,9</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-0,81</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Белгород</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103,9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20,2</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-0,36</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Брян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74,9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98,8</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21,8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-0,49</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Владимир</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116,0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100,2</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25,3</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1,12</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Волгоград</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138,4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94,3</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20,2</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-0,26</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Вологод</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96,2</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101,6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23,5</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1,08</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Воронеж</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200,5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102,1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28,0</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0,52</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г.</w:t>
            </w:r>
            <w:r>
              <w:rPr>
                <w:rFonts w:asciiTheme="majorHAnsi" w:hAnsiTheme="majorHAnsi"/>
                <w:sz w:val="22"/>
                <w:szCs w:val="22"/>
              </w:rPr>
              <w:t xml:space="preserve"> </w:t>
            </w:r>
            <w:r w:rsidRPr="00FD1AB1">
              <w:rPr>
                <w:rFonts w:asciiTheme="majorHAnsi" w:hAnsiTheme="majorHAnsi"/>
                <w:sz w:val="22"/>
                <w:szCs w:val="22"/>
              </w:rPr>
              <w:t>Москва</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1447,7</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121,9</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30,8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7,57</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г.</w:t>
            </w:r>
            <w:r>
              <w:rPr>
                <w:rFonts w:asciiTheme="majorHAnsi" w:hAnsiTheme="majorHAnsi"/>
                <w:sz w:val="22"/>
                <w:szCs w:val="22"/>
              </w:rPr>
              <w:t xml:space="preserve"> </w:t>
            </w:r>
            <w:r w:rsidRPr="00FD1AB1">
              <w:rPr>
                <w:rFonts w:asciiTheme="majorHAnsi" w:hAnsiTheme="majorHAnsi"/>
                <w:sz w:val="22"/>
                <w:szCs w:val="22"/>
              </w:rPr>
              <w:t>Санкт-Петербург</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629,5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101,0</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30,8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0,14</w:t>
            </w:r>
          </w:p>
        </w:tc>
      </w:tr>
      <w:tr w:rsidR="00767723" w:rsidRPr="00235B6E" w:rsidTr="00E11992">
        <w:trPr>
          <w:cnfStyle w:val="000000100000"/>
          <w:trHeight w:val="247"/>
        </w:trPr>
        <w:tc>
          <w:tcPr>
            <w:tcW w:w="4077" w:type="dxa"/>
            <w:vAlign w:val="bottom"/>
          </w:tcPr>
          <w:p w:rsidR="00767723" w:rsidRPr="00FD1AB1" w:rsidRDefault="00767723" w:rsidP="009F4BA6">
            <w:pPr>
              <w:rPr>
                <w:rFonts w:asciiTheme="majorHAnsi" w:hAnsiTheme="majorHAnsi"/>
                <w:sz w:val="22"/>
                <w:szCs w:val="22"/>
              </w:rPr>
            </w:pPr>
            <w:r w:rsidRPr="00FD1AB1">
              <w:rPr>
                <w:rFonts w:asciiTheme="majorHAnsi" w:hAnsiTheme="majorHAnsi"/>
                <w:sz w:val="22"/>
                <w:szCs w:val="22"/>
              </w:rPr>
              <w:t>Еврей</w:t>
            </w:r>
            <w:r>
              <w:rPr>
                <w:rFonts w:asciiTheme="majorHAnsi" w:hAnsiTheme="majorHAnsi"/>
                <w:sz w:val="22"/>
                <w:szCs w:val="22"/>
              </w:rPr>
              <w:t>ская</w:t>
            </w:r>
            <w:r w:rsidRPr="00FD1AB1">
              <w:rPr>
                <w:rFonts w:asciiTheme="majorHAnsi" w:hAnsiTheme="majorHAnsi"/>
                <w:sz w:val="22"/>
                <w:szCs w:val="22"/>
              </w:rPr>
              <w:t xml:space="preserve"> авт</w:t>
            </w:r>
            <w:r w:rsidR="009F4BA6">
              <w:rPr>
                <w:rFonts w:asciiTheme="majorHAnsi" w:hAnsiTheme="majorHAnsi"/>
                <w:sz w:val="22"/>
                <w:szCs w:val="22"/>
              </w:rPr>
              <w:t xml:space="preserve">ономная </w:t>
            </w:r>
            <w:r w:rsidRPr="00FD1AB1">
              <w:rPr>
                <w:rFonts w:asciiTheme="majorHAnsi" w:hAnsiTheme="majorHAnsi"/>
                <w:sz w:val="22"/>
                <w:szCs w:val="22"/>
              </w:rPr>
              <w:t>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8,5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91,1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17,6</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-1,05</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Забайкальский край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39,9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101,5</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12,8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0,42</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Иванов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95,5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104,8</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33,1</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1,45</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Иркут</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170,9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101,1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21,7</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0,13</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Кабардино-Балкар</w:t>
            </w:r>
            <w:r>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18,9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93,8</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14,0</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-0,39</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Калининград</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90,0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108,3</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29,0</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2,12</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Калуж</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93,6</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104,0</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27,5</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0,15</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Камчатский край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27,8</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102,8</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22,5</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0,71</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Карачаево-Черкес</w:t>
            </w:r>
            <w:r>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12,2</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14,0</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0,37</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Кемеров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187,0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98,4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20,0</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-0,21</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Киров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123,4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98,5</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28,1</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-0,20</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Костром</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52,1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97,8</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25,8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-0,51</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Краснодарский край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334,0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102,1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23,1</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0,44</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Красноярский край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212,9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99,0</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20,5</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-0,09</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Курган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55,4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108,4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21,8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1,51</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Кур</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59,4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105,9</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18,1</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1,17</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Ленинград</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118,3</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98,6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22,8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-0,03</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Липецкая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96,8</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110,1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25,3</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2,65</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Магадан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10,2</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92,5</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15,0</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-1,09</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Москов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475,5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100,5</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23,0</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0,21</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Мурман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47,9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100,5</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16,1</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0,06</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proofErr w:type="gramStart"/>
            <w:r w:rsidRPr="00FD1AB1">
              <w:rPr>
                <w:rFonts w:asciiTheme="majorHAnsi" w:hAnsiTheme="majorHAnsi"/>
                <w:sz w:val="22"/>
                <w:szCs w:val="22"/>
              </w:rPr>
              <w:t>Ненецкий</w:t>
            </w:r>
            <w:proofErr w:type="gramEnd"/>
            <w:r w:rsidRPr="00FD1AB1">
              <w:rPr>
                <w:rFonts w:asciiTheme="majorHAnsi" w:hAnsiTheme="majorHAnsi"/>
                <w:sz w:val="22"/>
                <w:szCs w:val="22"/>
              </w:rPr>
              <w:t xml:space="preserve"> АО</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94,8</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7,1</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-0,54</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Нижегород</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346,6</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102,5</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28,6</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0,41</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Новгород</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44,5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96,4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20,3</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-0,20</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Новосибир</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267,0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101,7</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29,0</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0,09</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Ом</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142,8</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101,9</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23,9</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0,28</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lastRenderedPageBreak/>
              <w:t>Оренбург</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137,8</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98,3</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19,8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-0,19</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Орлов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49,1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20,6</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0,04</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Пензен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118,0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29,5</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-0,06</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Пермский край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194,8</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22,7</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0,39</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Приморский край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146,9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102,1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24,7</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0,73</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Псков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59,7</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104,9</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27,9</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1,83</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Адыгея</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21,6</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101,8</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23,3</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1,00</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Алтай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10,1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99,0</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18,7</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0,30</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Башкортостан</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301,2</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25,3</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-0,39</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Бурятия</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41,3</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17,2</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0,36</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Дагестан</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48,9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95,0</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13,6</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-0,33</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Ингушетия</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147,4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9,8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3,35</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Калмыкия</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7,5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103,3</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12,4</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0,76</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Карелия</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52,3</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98,3</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23,8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0,11</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Коми</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57,7</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97,7</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15,3</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0,10</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Марий Эл</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47,0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100,0</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23,4</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0,44</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Мордовия</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41,5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101,0</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16,9</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0,39</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Саха (Якутия)</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43,0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99,9</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12,3</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0,13</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Северная Осетия-Алания</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29,1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124,2</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22,2</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4,45</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Татарстан</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330,4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99,5</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24,4</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0,06</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Тыва</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6,1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95,0</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8,4</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-0,36</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Республика Хакасия</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29,1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161,4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20,2</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7,71</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Ростов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273,7</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95,2</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23,7</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-0,95</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Рязан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84,7</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100,3</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24,3</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0,45</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Самар</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251,9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98,6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22,6</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-0,36</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Саратов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109,9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87,5</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16,0</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-1,86</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Сахалин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40,9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93,4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21,5</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-1,13</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Свердлов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399,4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25,4</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0,30</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Смолен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79,2</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104,4</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24,8</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1,02</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Ставропольский край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162,9</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22,5</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0,24</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Тамбов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62,0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99,0</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21,9</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0,15</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Твер</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84,7</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21,2</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0,44</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Том</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73,2</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102,2</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22,5</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0,60</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Туль</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103,4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96,9</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22,6</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-0,40</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Тюмен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238,3</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15,4</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-0,23</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Удмурт</w:t>
            </w:r>
            <w:r>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102,5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105,3</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19,5</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1,01</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Ульянов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97,1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97,3</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24,6</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-0,70</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Хабаровский край</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127,7</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100,5</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23,7</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0,16</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Ханты-Мансийский АО</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99,5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96,7</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12,9</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-0,41</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Челябин</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229,1</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99,8</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20,4</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-0,13</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Чечен</w:t>
            </w:r>
            <w:r>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19,0</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118,3</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10,7</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0,72</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Чуваш</w:t>
            </w:r>
            <w:r>
              <w:rPr>
                <w:rFonts w:asciiTheme="majorHAnsi" w:hAnsiTheme="majorHAnsi"/>
                <w:sz w:val="22"/>
                <w:szCs w:val="22"/>
              </w:rPr>
              <w:t>ская</w:t>
            </w:r>
            <w:r w:rsidRPr="00FD1AB1">
              <w:rPr>
                <w:rFonts w:asciiTheme="majorHAnsi" w:hAnsiTheme="majorHAnsi"/>
                <w:sz w:val="22"/>
                <w:szCs w:val="22"/>
              </w:rPr>
              <w:t xml:space="preserve"> Республика</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90,3</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103,1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25,7</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1,04</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proofErr w:type="gramStart"/>
            <w:r w:rsidRPr="00FD1AB1">
              <w:rPr>
                <w:rFonts w:asciiTheme="majorHAnsi" w:hAnsiTheme="majorHAnsi"/>
                <w:sz w:val="22"/>
                <w:szCs w:val="22"/>
              </w:rPr>
              <w:t>Чукотский</w:t>
            </w:r>
            <w:proofErr w:type="gramEnd"/>
            <w:r w:rsidRPr="00FD1AB1">
              <w:rPr>
                <w:rFonts w:asciiTheme="majorHAnsi" w:hAnsiTheme="majorHAnsi"/>
                <w:sz w:val="22"/>
                <w:szCs w:val="22"/>
              </w:rPr>
              <w:t xml:space="preserve"> АО</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2,5</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135,8</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9,1</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2,60</w:t>
            </w:r>
          </w:p>
        </w:tc>
      </w:tr>
      <w:tr w:rsidR="00767723" w:rsidRPr="00235B6E" w:rsidTr="00E11992">
        <w:trPr>
          <w:trHeight w:val="247"/>
        </w:trPr>
        <w:tc>
          <w:tcPr>
            <w:tcW w:w="4077" w:type="dxa"/>
            <w:vAlign w:val="bottom"/>
          </w:tcPr>
          <w:p w:rsidR="00767723" w:rsidRPr="00FD1AB1" w:rsidRDefault="00767723">
            <w:pPr>
              <w:rPr>
                <w:rFonts w:asciiTheme="majorHAnsi" w:hAnsiTheme="majorHAnsi"/>
                <w:sz w:val="22"/>
                <w:szCs w:val="22"/>
              </w:rPr>
            </w:pPr>
            <w:proofErr w:type="gramStart"/>
            <w:r w:rsidRPr="00FD1AB1">
              <w:rPr>
                <w:rFonts w:asciiTheme="majorHAnsi" w:hAnsiTheme="majorHAnsi"/>
                <w:sz w:val="22"/>
                <w:szCs w:val="22"/>
              </w:rPr>
              <w:t>Ямало-Ненецкий</w:t>
            </w:r>
            <w:proofErr w:type="gramEnd"/>
            <w:r w:rsidRPr="00FD1AB1">
              <w:rPr>
                <w:rFonts w:asciiTheme="majorHAnsi" w:hAnsiTheme="majorHAnsi"/>
                <w:sz w:val="22"/>
                <w:szCs w:val="22"/>
              </w:rPr>
              <w:t xml:space="preserve"> АО</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23,4</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102,1</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7,1</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0,07</w:t>
            </w:r>
          </w:p>
        </w:tc>
      </w:tr>
      <w:tr w:rsidR="00767723" w:rsidRPr="00235B6E" w:rsidTr="00E11992">
        <w:trPr>
          <w:cnfStyle w:val="000000100000"/>
          <w:trHeight w:val="247"/>
        </w:trPr>
        <w:tc>
          <w:tcPr>
            <w:tcW w:w="4077" w:type="dxa"/>
            <w:vAlign w:val="bottom"/>
          </w:tcPr>
          <w:p w:rsidR="00767723" w:rsidRPr="00FD1AB1" w:rsidRDefault="00767723">
            <w:pPr>
              <w:rPr>
                <w:rFonts w:asciiTheme="majorHAnsi" w:hAnsiTheme="majorHAnsi"/>
                <w:sz w:val="22"/>
                <w:szCs w:val="22"/>
              </w:rPr>
            </w:pPr>
            <w:r w:rsidRPr="00FD1AB1">
              <w:rPr>
                <w:rFonts w:asciiTheme="majorHAnsi" w:hAnsiTheme="majorHAnsi"/>
                <w:sz w:val="22"/>
                <w:szCs w:val="22"/>
              </w:rPr>
              <w:t>Ярослав</w:t>
            </w:r>
            <w:r>
              <w:rPr>
                <w:rFonts w:asciiTheme="majorHAnsi" w:hAnsiTheme="majorHAnsi"/>
                <w:sz w:val="22"/>
                <w:szCs w:val="22"/>
              </w:rPr>
              <w:t>ская</w:t>
            </w:r>
            <w:r w:rsidRPr="00FD1AB1">
              <w:rPr>
                <w:rFonts w:asciiTheme="majorHAnsi" w:hAnsiTheme="majorHAnsi"/>
                <w:sz w:val="22"/>
                <w:szCs w:val="22"/>
              </w:rPr>
              <w:t xml:space="preserve"> область</w:t>
            </w:r>
          </w:p>
        </w:tc>
        <w:tc>
          <w:tcPr>
            <w:tcW w:w="1302" w:type="dxa"/>
            <w:vAlign w:val="bottom"/>
          </w:tcPr>
          <w:p w:rsidR="00767723" w:rsidRPr="00767723" w:rsidRDefault="00767723" w:rsidP="00767723">
            <w:pPr>
              <w:ind w:right="113"/>
              <w:jc w:val="right"/>
              <w:rPr>
                <w:rFonts w:asciiTheme="majorHAnsi" w:hAnsiTheme="majorHAnsi"/>
                <w:bCs/>
                <w:sz w:val="22"/>
                <w:szCs w:val="22"/>
              </w:rPr>
            </w:pPr>
            <w:r w:rsidRPr="00767723">
              <w:rPr>
                <w:rFonts w:asciiTheme="majorHAnsi" w:hAnsiTheme="majorHAnsi"/>
                <w:bCs/>
                <w:sz w:val="22"/>
                <w:szCs w:val="22"/>
              </w:rPr>
              <w:t>98,6</w:t>
            </w:r>
          </w:p>
        </w:tc>
        <w:tc>
          <w:tcPr>
            <w:tcW w:w="1303" w:type="dxa"/>
            <w:vAlign w:val="bottom"/>
          </w:tcPr>
          <w:p w:rsidR="00767723" w:rsidRPr="00767723" w:rsidRDefault="00767723" w:rsidP="00767723">
            <w:pPr>
              <w:ind w:right="170"/>
              <w:jc w:val="right"/>
              <w:rPr>
                <w:rFonts w:asciiTheme="majorHAnsi" w:hAnsiTheme="majorHAnsi"/>
                <w:bCs/>
                <w:sz w:val="22"/>
                <w:szCs w:val="22"/>
              </w:rPr>
            </w:pPr>
            <w:r w:rsidRPr="00767723">
              <w:rPr>
                <w:rFonts w:asciiTheme="majorHAnsi" w:hAnsiTheme="majorHAnsi"/>
                <w:bCs/>
                <w:sz w:val="22"/>
                <w:szCs w:val="22"/>
              </w:rPr>
              <w:t>95,6</w:t>
            </w:r>
          </w:p>
        </w:tc>
        <w:tc>
          <w:tcPr>
            <w:tcW w:w="939" w:type="dxa"/>
            <w:vAlign w:val="bottom"/>
          </w:tcPr>
          <w:p w:rsidR="00767723" w:rsidRPr="00767723" w:rsidRDefault="00767723" w:rsidP="00767723">
            <w:pPr>
              <w:ind w:right="57"/>
              <w:jc w:val="right"/>
              <w:rPr>
                <w:rFonts w:asciiTheme="majorHAnsi" w:hAnsiTheme="majorHAnsi"/>
                <w:bCs/>
                <w:sz w:val="22"/>
                <w:szCs w:val="22"/>
              </w:rPr>
            </w:pPr>
            <w:r w:rsidRPr="00767723">
              <w:rPr>
                <w:rFonts w:asciiTheme="majorHAnsi" w:hAnsiTheme="majorHAnsi"/>
                <w:bCs/>
                <w:sz w:val="22"/>
                <w:szCs w:val="22"/>
              </w:rPr>
              <w:t>22,4</w:t>
            </w:r>
          </w:p>
        </w:tc>
        <w:tc>
          <w:tcPr>
            <w:tcW w:w="1666" w:type="dxa"/>
            <w:vAlign w:val="bottom"/>
          </w:tcPr>
          <w:p w:rsidR="00767723" w:rsidRPr="00767723" w:rsidRDefault="00767723" w:rsidP="00767723">
            <w:pPr>
              <w:ind w:right="454"/>
              <w:jc w:val="right"/>
              <w:rPr>
                <w:rFonts w:asciiTheme="majorHAnsi" w:hAnsiTheme="majorHAnsi"/>
                <w:bCs/>
                <w:sz w:val="22"/>
                <w:szCs w:val="22"/>
              </w:rPr>
            </w:pPr>
            <w:r w:rsidRPr="00767723">
              <w:rPr>
                <w:rFonts w:asciiTheme="majorHAnsi" w:hAnsiTheme="majorHAnsi"/>
                <w:bCs/>
                <w:sz w:val="22"/>
                <w:szCs w:val="22"/>
              </w:rPr>
              <w:t>-1,26</w:t>
            </w:r>
          </w:p>
        </w:tc>
      </w:tr>
    </w:tbl>
    <w:p w:rsidR="00610036" w:rsidRPr="009A2991" w:rsidRDefault="00EE4121" w:rsidP="0048445C">
      <w:pPr>
        <w:pStyle w:val="2"/>
        <w:spacing w:after="120"/>
      </w:pPr>
      <w:bookmarkStart w:id="24" w:name="_Toc46064778"/>
      <w:bookmarkStart w:id="25" w:name="_Toc54187821"/>
      <w:bookmarkStart w:id="26" w:name="_Toc61432796"/>
      <w:bookmarkStart w:id="27" w:name="_Toc69555433"/>
      <w:r w:rsidRPr="00291E42">
        <w:rPr>
          <w:rFonts w:asciiTheme="majorHAnsi" w:hAnsiTheme="majorHAnsi"/>
          <w:i/>
        </w:rPr>
        <w:br w:type="page"/>
      </w:r>
      <w:bookmarkStart w:id="28" w:name="_Toc354490081"/>
      <w:r w:rsidR="00127777" w:rsidRPr="00A0259F">
        <w:rPr>
          <w:i/>
          <w:u w:val="single"/>
        </w:rPr>
        <w:lastRenderedPageBreak/>
        <w:t>Таблица 3</w:t>
      </w:r>
      <w:r w:rsidR="00127777" w:rsidRPr="00A0259F">
        <w:rPr>
          <w:i/>
        </w:rPr>
        <w:t xml:space="preserve">. </w:t>
      </w:r>
      <w:r w:rsidR="00612CBD" w:rsidRPr="00A0259F">
        <w:t>Оборот</w:t>
      </w:r>
      <w:r w:rsidR="00127777" w:rsidRPr="00A0259F">
        <w:t xml:space="preserve"> </w:t>
      </w:r>
      <w:r w:rsidR="005D59EC" w:rsidRPr="00A0259F">
        <w:t>малых предприятий</w:t>
      </w:r>
      <w:r w:rsidR="00127777" w:rsidRPr="00A0259F">
        <w:t xml:space="preserve"> в регионах РФ в 20</w:t>
      </w:r>
      <w:r w:rsidR="005D59EC" w:rsidRPr="00A0259F">
        <w:t>1</w:t>
      </w:r>
      <w:r w:rsidR="00114147">
        <w:t>3</w:t>
      </w:r>
      <w:r w:rsidR="00127777" w:rsidRPr="00A0259F">
        <w:t xml:space="preserve"> г.</w:t>
      </w:r>
      <w:bookmarkEnd w:id="24"/>
      <w:bookmarkEnd w:id="25"/>
      <w:bookmarkEnd w:id="26"/>
      <w:bookmarkEnd w:id="27"/>
      <w:bookmarkEnd w:id="28"/>
    </w:p>
    <w:tbl>
      <w:tblPr>
        <w:tblStyle w:val="2-6"/>
        <w:tblW w:w="9322" w:type="dxa"/>
        <w:tblLayout w:type="fixed"/>
        <w:tblLook w:val="0420"/>
      </w:tblPr>
      <w:tblGrid>
        <w:gridCol w:w="4219"/>
        <w:gridCol w:w="1701"/>
        <w:gridCol w:w="1606"/>
        <w:gridCol w:w="1796"/>
      </w:tblGrid>
      <w:tr w:rsidR="00AA2C25" w:rsidRPr="009A2991" w:rsidTr="003F0E62">
        <w:trPr>
          <w:cnfStyle w:val="100000000000"/>
          <w:trHeight w:val="408"/>
        </w:trPr>
        <w:tc>
          <w:tcPr>
            <w:tcW w:w="4219" w:type="dxa"/>
            <w:vMerge w:val="restart"/>
            <w:shd w:val="clear" w:color="auto" w:fill="FABF8F" w:themeFill="accent6" w:themeFillTint="99"/>
            <w:vAlign w:val="center"/>
          </w:tcPr>
          <w:p w:rsidR="00AA2C25" w:rsidRPr="009A2991" w:rsidRDefault="004627DE" w:rsidP="00644E2C">
            <w:pPr>
              <w:spacing w:line="24" w:lineRule="atLeast"/>
              <w:jc w:val="center"/>
              <w:rPr>
                <w:bCs w:val="0"/>
                <w:snapToGrid w:val="0"/>
                <w:sz w:val="22"/>
                <w:szCs w:val="22"/>
              </w:rPr>
            </w:pPr>
            <w:r w:rsidRPr="009A2991">
              <w:rPr>
                <w:snapToGrid w:val="0"/>
                <w:sz w:val="22"/>
                <w:szCs w:val="22"/>
              </w:rPr>
              <w:t>Субъект РФ</w:t>
            </w:r>
          </w:p>
        </w:tc>
        <w:tc>
          <w:tcPr>
            <w:tcW w:w="5103" w:type="dxa"/>
            <w:gridSpan w:val="3"/>
            <w:shd w:val="clear" w:color="auto" w:fill="FABF8F" w:themeFill="accent6" w:themeFillTint="99"/>
            <w:vAlign w:val="center"/>
          </w:tcPr>
          <w:p w:rsidR="00AA2C25" w:rsidRPr="009A2991" w:rsidRDefault="004627DE" w:rsidP="00114147">
            <w:pPr>
              <w:spacing w:line="24" w:lineRule="atLeast"/>
              <w:jc w:val="center"/>
              <w:rPr>
                <w:bCs w:val="0"/>
                <w:snapToGrid w:val="0"/>
                <w:sz w:val="22"/>
                <w:szCs w:val="22"/>
              </w:rPr>
            </w:pPr>
            <w:r w:rsidRPr="009A2991">
              <w:rPr>
                <w:snapToGrid w:val="0"/>
                <w:sz w:val="22"/>
                <w:szCs w:val="22"/>
              </w:rPr>
              <w:t>Объем оборота МП</w:t>
            </w:r>
            <w:r w:rsidR="00FA0E08" w:rsidRPr="00107D88">
              <w:rPr>
                <w:snapToGrid w:val="0"/>
                <w:sz w:val="22"/>
                <w:szCs w:val="22"/>
              </w:rPr>
              <w:t xml:space="preserve"> </w:t>
            </w:r>
            <w:r w:rsidRPr="009A2991">
              <w:rPr>
                <w:snapToGrid w:val="0"/>
                <w:sz w:val="22"/>
                <w:szCs w:val="22"/>
              </w:rPr>
              <w:t>в 20</w:t>
            </w:r>
            <w:r w:rsidR="005D59EC" w:rsidRPr="009A2991">
              <w:rPr>
                <w:snapToGrid w:val="0"/>
                <w:sz w:val="22"/>
                <w:szCs w:val="22"/>
              </w:rPr>
              <w:t>1</w:t>
            </w:r>
            <w:r w:rsidR="00114147">
              <w:rPr>
                <w:snapToGrid w:val="0"/>
                <w:sz w:val="22"/>
                <w:szCs w:val="22"/>
              </w:rPr>
              <w:t>3</w:t>
            </w:r>
            <w:r w:rsidRPr="009A2991">
              <w:rPr>
                <w:snapToGrid w:val="0"/>
                <w:sz w:val="22"/>
                <w:szCs w:val="22"/>
              </w:rPr>
              <w:t xml:space="preserve"> г.</w:t>
            </w:r>
          </w:p>
        </w:tc>
      </w:tr>
      <w:tr w:rsidR="00AA2C25" w:rsidRPr="005D59EC" w:rsidTr="003F0E62">
        <w:trPr>
          <w:cnfStyle w:val="000000100000"/>
          <w:trHeight w:val="840"/>
        </w:trPr>
        <w:tc>
          <w:tcPr>
            <w:tcW w:w="4219" w:type="dxa"/>
            <w:vMerge/>
            <w:shd w:val="clear" w:color="auto" w:fill="FABF8F" w:themeFill="accent6" w:themeFillTint="99"/>
            <w:vAlign w:val="center"/>
          </w:tcPr>
          <w:p w:rsidR="00AA2C25" w:rsidRPr="009A2991" w:rsidRDefault="00AA2C25" w:rsidP="00644E2C">
            <w:pPr>
              <w:keepNext/>
              <w:spacing w:after="120" w:line="24" w:lineRule="atLeast"/>
              <w:jc w:val="center"/>
              <w:outlineLvl w:val="0"/>
              <w:rPr>
                <w:b/>
                <w:bCs/>
                <w:snapToGrid w:val="0"/>
                <w:sz w:val="22"/>
                <w:szCs w:val="22"/>
              </w:rPr>
            </w:pPr>
          </w:p>
        </w:tc>
        <w:tc>
          <w:tcPr>
            <w:tcW w:w="1701" w:type="dxa"/>
            <w:shd w:val="clear" w:color="auto" w:fill="FABF8F" w:themeFill="accent6" w:themeFillTint="99"/>
            <w:vAlign w:val="center"/>
          </w:tcPr>
          <w:p w:rsidR="00AA2C25" w:rsidRPr="009A2991" w:rsidRDefault="00AA2C25" w:rsidP="007D07EC">
            <w:pPr>
              <w:spacing w:line="24" w:lineRule="atLeast"/>
              <w:jc w:val="center"/>
              <w:rPr>
                <w:bCs/>
                <w:snapToGrid w:val="0"/>
                <w:sz w:val="22"/>
                <w:szCs w:val="22"/>
              </w:rPr>
            </w:pPr>
            <w:r w:rsidRPr="009A2991">
              <w:rPr>
                <w:bCs/>
                <w:snapToGrid w:val="0"/>
                <w:sz w:val="22"/>
                <w:szCs w:val="22"/>
              </w:rPr>
              <w:t xml:space="preserve">млн. </w:t>
            </w:r>
            <w:r w:rsidR="003426E3">
              <w:rPr>
                <w:bCs/>
                <w:snapToGrid w:val="0"/>
                <w:sz w:val="22"/>
                <w:szCs w:val="22"/>
              </w:rPr>
              <w:br/>
            </w:r>
            <w:r w:rsidRPr="009A2991">
              <w:rPr>
                <w:bCs/>
                <w:snapToGrid w:val="0"/>
                <w:sz w:val="22"/>
                <w:szCs w:val="22"/>
              </w:rPr>
              <w:t>рублей</w:t>
            </w:r>
          </w:p>
        </w:tc>
        <w:tc>
          <w:tcPr>
            <w:tcW w:w="1606" w:type="dxa"/>
            <w:shd w:val="clear" w:color="auto" w:fill="FABF8F" w:themeFill="accent6" w:themeFillTint="99"/>
            <w:vAlign w:val="center"/>
          </w:tcPr>
          <w:p w:rsidR="00AA2C25" w:rsidRPr="009A2991" w:rsidRDefault="005C1629" w:rsidP="00114147">
            <w:pPr>
              <w:spacing w:line="24" w:lineRule="atLeast"/>
              <w:jc w:val="center"/>
              <w:rPr>
                <w:bCs/>
                <w:snapToGrid w:val="0"/>
                <w:sz w:val="22"/>
                <w:szCs w:val="22"/>
              </w:rPr>
            </w:pPr>
            <w:r w:rsidRPr="009A2991">
              <w:rPr>
                <w:bCs/>
                <w:snapToGrid w:val="0"/>
                <w:sz w:val="22"/>
                <w:szCs w:val="22"/>
              </w:rPr>
              <w:t xml:space="preserve">в % </w:t>
            </w:r>
            <w:r w:rsidR="009A2991" w:rsidRPr="009A2991">
              <w:rPr>
                <w:bCs/>
                <w:snapToGrid w:val="0"/>
                <w:sz w:val="22"/>
                <w:szCs w:val="22"/>
              </w:rPr>
              <w:br/>
            </w:r>
            <w:r w:rsidRPr="009A2991">
              <w:rPr>
                <w:bCs/>
                <w:snapToGrid w:val="0"/>
                <w:sz w:val="22"/>
                <w:szCs w:val="22"/>
              </w:rPr>
              <w:t>к 20</w:t>
            </w:r>
            <w:r w:rsidR="00F130A2">
              <w:rPr>
                <w:bCs/>
                <w:snapToGrid w:val="0"/>
                <w:sz w:val="22"/>
                <w:szCs w:val="22"/>
              </w:rPr>
              <w:t>1</w:t>
            </w:r>
            <w:r w:rsidR="00114147">
              <w:rPr>
                <w:bCs/>
                <w:snapToGrid w:val="0"/>
                <w:sz w:val="22"/>
                <w:szCs w:val="22"/>
              </w:rPr>
              <w:t>2</w:t>
            </w:r>
            <w:r w:rsidRPr="009A2991">
              <w:rPr>
                <w:bCs/>
                <w:snapToGrid w:val="0"/>
                <w:sz w:val="22"/>
                <w:szCs w:val="22"/>
              </w:rPr>
              <w:t xml:space="preserve"> г. </w:t>
            </w:r>
            <w:r w:rsidRPr="009A2991">
              <w:rPr>
                <w:bCs/>
                <w:snapToGrid w:val="0"/>
                <w:sz w:val="22"/>
                <w:szCs w:val="22"/>
              </w:rPr>
              <w:br/>
              <w:t>с учетом ИПЦ</w:t>
            </w:r>
          </w:p>
        </w:tc>
        <w:tc>
          <w:tcPr>
            <w:tcW w:w="1796" w:type="dxa"/>
            <w:shd w:val="clear" w:color="auto" w:fill="FABF8F" w:themeFill="accent6" w:themeFillTint="99"/>
            <w:vAlign w:val="center"/>
          </w:tcPr>
          <w:p w:rsidR="00AA2C25" w:rsidRPr="005D59EC" w:rsidRDefault="005C1629" w:rsidP="007D07EC">
            <w:pPr>
              <w:spacing w:line="24" w:lineRule="atLeast"/>
              <w:jc w:val="center"/>
              <w:rPr>
                <w:bCs/>
                <w:snapToGrid w:val="0"/>
                <w:sz w:val="22"/>
                <w:szCs w:val="22"/>
              </w:rPr>
            </w:pPr>
            <w:proofErr w:type="gramStart"/>
            <w:r w:rsidRPr="009A2991">
              <w:rPr>
                <w:bCs/>
                <w:snapToGrid w:val="0"/>
                <w:sz w:val="22"/>
                <w:szCs w:val="22"/>
              </w:rPr>
              <w:t>на душу населения</w:t>
            </w:r>
            <w:r w:rsidRPr="009A2991">
              <w:rPr>
                <w:bCs/>
                <w:snapToGrid w:val="0"/>
                <w:sz w:val="22"/>
                <w:szCs w:val="22"/>
              </w:rPr>
              <w:br/>
              <w:t>в % от среднего по РФ</w:t>
            </w:r>
            <w:r w:rsidRPr="009A2991">
              <w:rPr>
                <w:bCs/>
                <w:snapToGrid w:val="0"/>
                <w:sz w:val="22"/>
                <w:szCs w:val="22"/>
              </w:rPr>
              <w:br/>
              <w:t>с учетом</w:t>
            </w:r>
            <w:proofErr w:type="gramEnd"/>
            <w:r w:rsidRPr="009A2991">
              <w:rPr>
                <w:bCs/>
                <w:snapToGrid w:val="0"/>
                <w:sz w:val="22"/>
                <w:szCs w:val="22"/>
              </w:rPr>
              <w:t xml:space="preserve"> СН</w:t>
            </w:r>
          </w:p>
        </w:tc>
      </w:tr>
      <w:tr w:rsidR="00401C49" w:rsidRPr="005D59EC" w:rsidTr="0008672D">
        <w:trPr>
          <w:trHeight w:val="247"/>
        </w:trPr>
        <w:tc>
          <w:tcPr>
            <w:tcW w:w="4219" w:type="dxa"/>
            <w:vAlign w:val="bottom"/>
          </w:tcPr>
          <w:p w:rsidR="00401C49" w:rsidRPr="00FD1AB1" w:rsidRDefault="00401C49">
            <w:pPr>
              <w:rPr>
                <w:b/>
                <w:sz w:val="22"/>
                <w:szCs w:val="22"/>
              </w:rPr>
            </w:pPr>
            <w:r w:rsidRPr="00FD1AB1">
              <w:rPr>
                <w:b/>
                <w:sz w:val="22"/>
                <w:szCs w:val="22"/>
              </w:rPr>
              <w:t>Россий</w:t>
            </w:r>
            <w:r w:rsidR="00391516">
              <w:rPr>
                <w:b/>
                <w:sz w:val="22"/>
                <w:szCs w:val="22"/>
              </w:rPr>
              <w:t>ская</w:t>
            </w:r>
            <w:r w:rsidRPr="00FD1AB1">
              <w:rPr>
                <w:b/>
                <w:sz w:val="22"/>
                <w:szCs w:val="22"/>
              </w:rPr>
              <w:t xml:space="preserve"> Федерация</w:t>
            </w:r>
          </w:p>
        </w:tc>
        <w:tc>
          <w:tcPr>
            <w:tcW w:w="1701" w:type="dxa"/>
            <w:vAlign w:val="bottom"/>
          </w:tcPr>
          <w:p w:rsidR="00401C49" w:rsidRPr="00401C49" w:rsidRDefault="00401C49" w:rsidP="00401C49">
            <w:pPr>
              <w:ind w:right="113"/>
              <w:jc w:val="right"/>
              <w:rPr>
                <w:rFonts w:asciiTheme="majorHAnsi" w:hAnsiTheme="majorHAnsi"/>
                <w:b/>
                <w:sz w:val="22"/>
                <w:szCs w:val="22"/>
              </w:rPr>
            </w:pPr>
            <w:r w:rsidRPr="00401C49">
              <w:rPr>
                <w:rFonts w:asciiTheme="majorHAnsi" w:hAnsiTheme="majorHAnsi"/>
                <w:b/>
                <w:sz w:val="22"/>
                <w:szCs w:val="22"/>
              </w:rPr>
              <w:t>24 835 033,6</w:t>
            </w:r>
          </w:p>
        </w:tc>
        <w:tc>
          <w:tcPr>
            <w:tcW w:w="1606" w:type="dxa"/>
            <w:vAlign w:val="bottom"/>
          </w:tcPr>
          <w:p w:rsidR="00401C49" w:rsidRPr="00401C49" w:rsidRDefault="00401C49" w:rsidP="00401C49">
            <w:pPr>
              <w:ind w:right="340"/>
              <w:jc w:val="right"/>
              <w:rPr>
                <w:rFonts w:asciiTheme="majorHAnsi" w:hAnsiTheme="majorHAnsi"/>
                <w:b/>
                <w:sz w:val="22"/>
                <w:szCs w:val="22"/>
              </w:rPr>
            </w:pPr>
            <w:r w:rsidRPr="00401C49">
              <w:rPr>
                <w:rFonts w:asciiTheme="majorHAnsi" w:hAnsiTheme="majorHAnsi"/>
                <w:b/>
                <w:sz w:val="22"/>
                <w:szCs w:val="22"/>
              </w:rPr>
              <w:t>99,4</w:t>
            </w:r>
          </w:p>
        </w:tc>
        <w:tc>
          <w:tcPr>
            <w:tcW w:w="1796" w:type="dxa"/>
            <w:vAlign w:val="bottom"/>
          </w:tcPr>
          <w:p w:rsidR="00401C49" w:rsidRPr="00401C49" w:rsidRDefault="00401C49" w:rsidP="00401C49">
            <w:pPr>
              <w:ind w:right="340"/>
              <w:jc w:val="right"/>
              <w:rPr>
                <w:rFonts w:asciiTheme="majorHAnsi" w:hAnsiTheme="majorHAnsi"/>
                <w:b/>
                <w:sz w:val="22"/>
                <w:szCs w:val="22"/>
              </w:rPr>
            </w:pPr>
            <w:r w:rsidRPr="00401C49">
              <w:rPr>
                <w:rFonts w:asciiTheme="majorHAnsi" w:hAnsiTheme="majorHAnsi"/>
                <w:b/>
                <w:sz w:val="22"/>
                <w:szCs w:val="22"/>
              </w:rPr>
              <w:t>100,0</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Алтайский край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281 057,3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98,0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79,5</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Амур</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114 337,4</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156,3</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71,6</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Архангель</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137 125,7</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106,4</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57,6</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Астрахан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76 589,4</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100,7</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50,7</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Белгород</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214 093,8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93,8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90,5</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Брян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160 768,0</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105,8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82,9</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Владимир</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181 732,9</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102,1</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75,3</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Волгоград</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250 654,5</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96,7</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61,9</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Вологод</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174 307,3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106,4</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82,2</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Воронеж</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336 414,4</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109,7</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91,1</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г.</w:t>
            </w:r>
            <w:r>
              <w:rPr>
                <w:sz w:val="22"/>
                <w:szCs w:val="22"/>
              </w:rPr>
              <w:t xml:space="preserve"> </w:t>
            </w:r>
            <w:r w:rsidRPr="00FD1AB1">
              <w:rPr>
                <w:sz w:val="22"/>
                <w:szCs w:val="22"/>
              </w:rPr>
              <w:t>Москва</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5 009 447,8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95,4</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168,1</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г.</w:t>
            </w:r>
            <w:r>
              <w:rPr>
                <w:sz w:val="22"/>
                <w:szCs w:val="22"/>
              </w:rPr>
              <w:t xml:space="preserve"> </w:t>
            </w:r>
            <w:r w:rsidRPr="00FD1AB1">
              <w:rPr>
                <w:sz w:val="22"/>
                <w:szCs w:val="22"/>
              </w:rPr>
              <w:t>Санкт-Петербург</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1 448 491,2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94,9</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158,0</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Еврей</w:t>
            </w:r>
            <w:r w:rsidR="00391516">
              <w:rPr>
                <w:sz w:val="22"/>
                <w:szCs w:val="22"/>
              </w:rPr>
              <w:t>ская</w:t>
            </w:r>
            <w:r w:rsidR="009F4BA6">
              <w:rPr>
                <w:sz w:val="22"/>
                <w:szCs w:val="22"/>
              </w:rPr>
              <w:t xml:space="preserve"> автономная </w:t>
            </w:r>
            <w:r w:rsidRPr="00FD1AB1">
              <w:rPr>
                <w:sz w:val="22"/>
                <w:szCs w:val="22"/>
              </w:rPr>
              <w:t>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14 361,1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92,8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37,8</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Забайкальский край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63 495,2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106,1</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36,8</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Иванов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184 670,6</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100,2</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108,5</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Иркут</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381 623,2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98,2</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96,0</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Кабардино-Балкар</w:t>
            </w:r>
            <w:r w:rsidR="00391516">
              <w:rPr>
                <w:sz w:val="22"/>
                <w:szCs w:val="22"/>
              </w:rPr>
              <w:t>ская</w:t>
            </w:r>
            <w:r w:rsidRPr="00FD1AB1">
              <w:rPr>
                <w:sz w:val="22"/>
                <w:szCs w:val="22"/>
              </w:rPr>
              <w:t xml:space="preserve"> Республика</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31 946,2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98,8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23,3</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Калининград</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201 583,1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98,1</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118,2</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Калуж</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175 304,9</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97,0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108,5</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Камчатский край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68 308,4</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104,2</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74,0</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Карачаево-Черкес</w:t>
            </w:r>
            <w:r w:rsidR="00391516">
              <w:rPr>
                <w:sz w:val="22"/>
                <w:szCs w:val="22"/>
              </w:rPr>
              <w:t>ская</w:t>
            </w:r>
            <w:r w:rsidRPr="00FD1AB1">
              <w:rPr>
                <w:sz w:val="22"/>
                <w:szCs w:val="22"/>
              </w:rPr>
              <w:t xml:space="preserve"> Республика</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24 603,8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107,3</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32,8</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Кемеров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326 319,8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94,2</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80,5</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Киров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207 388,4</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98,3</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96,5</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Костром</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87 733,3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102,8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82,3</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Краснодарский край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935 866,8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104,6</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105,6</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Красноярский край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392 866,8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96,1</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75,7</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Курган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66 149,8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102,3</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47,8</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Кур</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121 107,1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111,3</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69,6</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Ленинград</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189 078,3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97,0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60,7</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Липецкая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181 367,3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111,6</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103,8</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Магадан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37 047,9</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93,6</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92,3</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Москов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1 236 000,0</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90,8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93,2</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Мурман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112 286,1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102,8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67,9</w:t>
            </w:r>
          </w:p>
        </w:tc>
      </w:tr>
      <w:tr w:rsidR="00401C49" w:rsidRPr="005D59EC" w:rsidTr="0008672D">
        <w:trPr>
          <w:trHeight w:val="247"/>
        </w:trPr>
        <w:tc>
          <w:tcPr>
            <w:tcW w:w="4219" w:type="dxa"/>
            <w:vAlign w:val="bottom"/>
          </w:tcPr>
          <w:p w:rsidR="00401C49" w:rsidRPr="00FD1AB1" w:rsidRDefault="00401C49">
            <w:pPr>
              <w:rPr>
                <w:sz w:val="22"/>
                <w:szCs w:val="22"/>
              </w:rPr>
            </w:pPr>
            <w:proofErr w:type="gramStart"/>
            <w:r w:rsidRPr="00FD1AB1">
              <w:rPr>
                <w:sz w:val="22"/>
                <w:szCs w:val="22"/>
              </w:rPr>
              <w:t>Ненецкий</w:t>
            </w:r>
            <w:proofErr w:type="gramEnd"/>
            <w:r w:rsidRPr="00FD1AB1">
              <w:rPr>
                <w:sz w:val="22"/>
                <w:szCs w:val="22"/>
              </w:rPr>
              <w:t xml:space="preserve"> АО</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4 482,0</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99,1</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41,6</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Нижегород</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853 821,2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103,0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157,0</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Новгород</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76 336,6</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100,7</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77,7</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Новосибир</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558 193,9</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103,8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119,0</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Ом</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378 029,8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105,1</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128,7</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Оренбург</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174 752,6</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105,6</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58,5</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Орлов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80 118,6</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106,2</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70,7</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Пензен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168 825,6</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113,2</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85,5</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lastRenderedPageBreak/>
              <w:t>Пермский край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456 036,7</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99,2</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103,1</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Приморский край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394 966,1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105,6</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96,6</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Псков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75 792,5</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97,3</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70,1</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Республика Адыгея</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38 835,1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95,8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57,4</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Республика Алтай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10 218,9</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98,9</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26,9</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Республика Башкортостан</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598 267,3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105,2</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97,9</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Республика Бурятия</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63 204,6</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90,7</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37,3</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Республика Дагестан</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179 200,3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121,2</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40,5</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Республика Ингушетия</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13 230,1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157,4</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21,2</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Республика Калмыкия</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8 263,0</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111,3</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18,4</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Республика Карелия</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81 035,6</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97,8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69,8</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Республика Коми</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124 444,6</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92,7</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71,7</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Республика Марий Эл</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100 200,3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108,7</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100,0</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Республика Мордовия</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65 593,3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94,8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53,9</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Республика Саха (Якутия)</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103 497,1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105,1</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48,9</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Республика Северная Осетия-Алания</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43 170,0</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128,5</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40,6</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Республика Татарстан</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707 321,4</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106,8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120,4</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Республика Тыва</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6 667,1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92,8</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13,2</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Республика Хакасия</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39 095,5</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134,0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44,3</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Ростов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635 030,2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95,7</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86,9</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Рязан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169 177,7</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96,1</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89,2</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Самар</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615 332,8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106,0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111,3</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Саратов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197 813,1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93,9</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55,0</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Сахалин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101 654,2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95,9</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86,4</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Свердлов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1 034 578,1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102,6</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136,7</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Смолен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141 716,8</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102,4</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88,7</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Ставропольский край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347 800,1</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100,7</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75,5</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Тамбов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124 277,5</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107,0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73,7</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Твер</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142 811,4</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103,9</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61,9</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Том</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135 000,5</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89,4</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72,9</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Туль</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189 174,2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103,0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78,1</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Тюмен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741 042,3</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104,4</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103,4</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Удмурт</w:t>
            </w:r>
            <w:r w:rsidR="00391516">
              <w:rPr>
                <w:sz w:val="22"/>
                <w:szCs w:val="22"/>
              </w:rPr>
              <w:t>ская</w:t>
            </w:r>
            <w:r w:rsidRPr="00FD1AB1">
              <w:rPr>
                <w:sz w:val="22"/>
                <w:szCs w:val="22"/>
              </w:rPr>
              <w:t xml:space="preserve"> Республика</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164 613,5</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92,0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71,1</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Ульянов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177 566,0</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98,4</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88,8</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Хабаровский край</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193 189,5</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101,3</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62,4</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Ханты-Мансийский АО</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335 055,0</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105,4</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94,5</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Челябин</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483 100,9</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95,6</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87,5</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Чечен</w:t>
            </w:r>
            <w:r w:rsidR="00391516">
              <w:rPr>
                <w:sz w:val="22"/>
                <w:szCs w:val="22"/>
              </w:rPr>
              <w:t>ская</w:t>
            </w:r>
            <w:r w:rsidRPr="00FD1AB1">
              <w:rPr>
                <w:sz w:val="22"/>
                <w:szCs w:val="22"/>
              </w:rPr>
              <w:t xml:space="preserve"> Республика</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45 538,7</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141,1</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21,9</w:t>
            </w:r>
          </w:p>
        </w:tc>
      </w:tr>
      <w:tr w:rsidR="00401C49" w:rsidRPr="005D59EC" w:rsidTr="0008672D">
        <w:trPr>
          <w:trHeight w:val="247"/>
        </w:trPr>
        <w:tc>
          <w:tcPr>
            <w:tcW w:w="4219" w:type="dxa"/>
            <w:vAlign w:val="bottom"/>
          </w:tcPr>
          <w:p w:rsidR="00401C49" w:rsidRPr="00FD1AB1" w:rsidRDefault="00401C49">
            <w:pPr>
              <w:rPr>
                <w:sz w:val="22"/>
                <w:szCs w:val="22"/>
              </w:rPr>
            </w:pPr>
            <w:r w:rsidRPr="00FD1AB1">
              <w:rPr>
                <w:sz w:val="22"/>
                <w:szCs w:val="22"/>
              </w:rPr>
              <w:t>Чуваш</w:t>
            </w:r>
            <w:r w:rsidR="00391516">
              <w:rPr>
                <w:sz w:val="22"/>
                <w:szCs w:val="22"/>
              </w:rPr>
              <w:t>ская</w:t>
            </w:r>
            <w:r w:rsidRPr="00FD1AB1">
              <w:rPr>
                <w:sz w:val="22"/>
                <w:szCs w:val="22"/>
              </w:rPr>
              <w:t xml:space="preserve"> Республика</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143 716,7</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102,5</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78,8</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proofErr w:type="gramStart"/>
            <w:r w:rsidRPr="00FD1AB1">
              <w:rPr>
                <w:sz w:val="22"/>
                <w:szCs w:val="22"/>
              </w:rPr>
              <w:t>Чукотский</w:t>
            </w:r>
            <w:proofErr w:type="gramEnd"/>
            <w:r w:rsidRPr="00FD1AB1">
              <w:rPr>
                <w:sz w:val="22"/>
                <w:szCs w:val="22"/>
              </w:rPr>
              <w:t xml:space="preserve"> АО</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6 278,2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140,9</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41,0</w:t>
            </w:r>
          </w:p>
        </w:tc>
      </w:tr>
      <w:tr w:rsidR="00401C49" w:rsidRPr="005D59EC" w:rsidTr="0008672D">
        <w:trPr>
          <w:trHeight w:val="247"/>
        </w:trPr>
        <w:tc>
          <w:tcPr>
            <w:tcW w:w="4219" w:type="dxa"/>
            <w:vAlign w:val="bottom"/>
          </w:tcPr>
          <w:p w:rsidR="00401C49" w:rsidRPr="00FD1AB1" w:rsidRDefault="00401C49">
            <w:pPr>
              <w:rPr>
                <w:sz w:val="22"/>
                <w:szCs w:val="22"/>
              </w:rPr>
            </w:pPr>
            <w:proofErr w:type="gramStart"/>
            <w:r w:rsidRPr="00FD1AB1">
              <w:rPr>
                <w:sz w:val="22"/>
                <w:szCs w:val="22"/>
              </w:rPr>
              <w:t>Ямало-Ненецкий</w:t>
            </w:r>
            <w:proofErr w:type="gramEnd"/>
            <w:r w:rsidRPr="00FD1AB1">
              <w:rPr>
                <w:sz w:val="22"/>
                <w:szCs w:val="22"/>
              </w:rPr>
              <w:t xml:space="preserve"> АО</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73 276,2</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96,0</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57,6</w:t>
            </w:r>
          </w:p>
        </w:tc>
      </w:tr>
      <w:tr w:rsidR="00401C49" w:rsidRPr="005D59EC" w:rsidTr="0008672D">
        <w:trPr>
          <w:cnfStyle w:val="000000100000"/>
          <w:trHeight w:val="247"/>
        </w:trPr>
        <w:tc>
          <w:tcPr>
            <w:tcW w:w="4219" w:type="dxa"/>
            <w:vAlign w:val="bottom"/>
          </w:tcPr>
          <w:p w:rsidR="00401C49" w:rsidRPr="00FD1AB1" w:rsidRDefault="00401C49">
            <w:pPr>
              <w:rPr>
                <w:sz w:val="22"/>
                <w:szCs w:val="22"/>
              </w:rPr>
            </w:pPr>
            <w:r w:rsidRPr="00FD1AB1">
              <w:rPr>
                <w:sz w:val="22"/>
                <w:szCs w:val="22"/>
              </w:rPr>
              <w:t>Ярослав</w:t>
            </w:r>
            <w:r w:rsidR="00391516">
              <w:rPr>
                <w:sz w:val="22"/>
                <w:szCs w:val="22"/>
              </w:rPr>
              <w:t>ская</w:t>
            </w:r>
            <w:r w:rsidRPr="00FD1AB1">
              <w:rPr>
                <w:sz w:val="22"/>
                <w:szCs w:val="22"/>
              </w:rPr>
              <w:t xml:space="preserve"> область</w:t>
            </w:r>
          </w:p>
        </w:tc>
        <w:tc>
          <w:tcPr>
            <w:tcW w:w="1701" w:type="dxa"/>
            <w:vAlign w:val="bottom"/>
          </w:tcPr>
          <w:p w:rsidR="00401C49" w:rsidRPr="00401C49" w:rsidRDefault="00401C49" w:rsidP="00401C49">
            <w:pPr>
              <w:ind w:right="113"/>
              <w:jc w:val="right"/>
              <w:rPr>
                <w:rFonts w:asciiTheme="majorHAnsi" w:hAnsiTheme="majorHAnsi"/>
                <w:sz w:val="22"/>
                <w:szCs w:val="22"/>
              </w:rPr>
            </w:pPr>
            <w:r w:rsidRPr="00401C49">
              <w:rPr>
                <w:rFonts w:asciiTheme="majorHAnsi" w:hAnsiTheme="majorHAnsi"/>
                <w:sz w:val="22"/>
                <w:szCs w:val="22"/>
              </w:rPr>
              <w:t>222 375,7</w:t>
            </w:r>
          </w:p>
        </w:tc>
        <w:tc>
          <w:tcPr>
            <w:tcW w:w="160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78,5</w:t>
            </w:r>
          </w:p>
        </w:tc>
        <w:tc>
          <w:tcPr>
            <w:tcW w:w="1796" w:type="dxa"/>
            <w:vAlign w:val="bottom"/>
          </w:tcPr>
          <w:p w:rsidR="00401C49" w:rsidRPr="00401C49" w:rsidRDefault="00401C49" w:rsidP="00401C49">
            <w:pPr>
              <w:ind w:right="340"/>
              <w:jc w:val="right"/>
              <w:rPr>
                <w:rFonts w:asciiTheme="majorHAnsi" w:hAnsiTheme="majorHAnsi"/>
                <w:sz w:val="22"/>
                <w:szCs w:val="22"/>
              </w:rPr>
            </w:pPr>
            <w:r w:rsidRPr="00401C49">
              <w:rPr>
                <w:rFonts w:asciiTheme="majorHAnsi" w:hAnsiTheme="majorHAnsi"/>
                <w:sz w:val="22"/>
                <w:szCs w:val="22"/>
              </w:rPr>
              <w:t>107,2</w:t>
            </w:r>
          </w:p>
        </w:tc>
      </w:tr>
    </w:tbl>
    <w:p w:rsidR="00127777" w:rsidRPr="00906B4E" w:rsidRDefault="00127777">
      <w:pPr>
        <w:jc w:val="both"/>
        <w:rPr>
          <w:color w:val="000000"/>
          <w:sz w:val="22"/>
          <w:szCs w:val="22"/>
        </w:rPr>
      </w:pPr>
    </w:p>
    <w:p w:rsidR="00127777" w:rsidRPr="00815863" w:rsidRDefault="00644E2C" w:rsidP="0048445C">
      <w:pPr>
        <w:pStyle w:val="2"/>
        <w:spacing w:after="120"/>
      </w:pPr>
      <w:bookmarkStart w:id="29" w:name="_Toc46064779"/>
      <w:bookmarkStart w:id="30" w:name="_Toc54187822"/>
      <w:bookmarkStart w:id="31" w:name="_Toc61432797"/>
      <w:bookmarkStart w:id="32" w:name="_Toc69555434"/>
      <w:r>
        <w:rPr>
          <w:i/>
        </w:rPr>
        <w:br w:type="page"/>
      </w:r>
      <w:bookmarkStart w:id="33" w:name="_Toc354490082"/>
      <w:r w:rsidR="00127777" w:rsidRPr="00A0259F">
        <w:rPr>
          <w:i/>
          <w:u w:val="single"/>
        </w:rPr>
        <w:lastRenderedPageBreak/>
        <w:t>Таблица 4</w:t>
      </w:r>
      <w:r w:rsidR="00127777" w:rsidRPr="00A0259F">
        <w:t xml:space="preserve">. Инвестиции в основной капитал на </w:t>
      </w:r>
      <w:r w:rsidR="009A2991" w:rsidRPr="00A0259F">
        <w:t>малых предприятиях</w:t>
      </w:r>
      <w:r w:rsidR="00127777" w:rsidRPr="00A0259F">
        <w:t xml:space="preserve"> в регионах</w:t>
      </w:r>
      <w:r w:rsidR="00127777" w:rsidRPr="00815863">
        <w:t xml:space="preserve"> РФ в 20</w:t>
      </w:r>
      <w:r w:rsidR="009A2991" w:rsidRPr="00815863">
        <w:t>1</w:t>
      </w:r>
      <w:r w:rsidR="00401C49">
        <w:t>3</w:t>
      </w:r>
      <w:r w:rsidR="00127777" w:rsidRPr="00815863">
        <w:t xml:space="preserve"> г.</w:t>
      </w:r>
      <w:bookmarkEnd w:id="29"/>
      <w:bookmarkEnd w:id="30"/>
      <w:bookmarkEnd w:id="31"/>
      <w:bookmarkEnd w:id="32"/>
      <w:bookmarkEnd w:id="33"/>
    </w:p>
    <w:tbl>
      <w:tblPr>
        <w:tblStyle w:val="2-6"/>
        <w:tblW w:w="9322" w:type="dxa"/>
        <w:tblLayout w:type="fixed"/>
        <w:tblLook w:val="0420"/>
      </w:tblPr>
      <w:tblGrid>
        <w:gridCol w:w="4219"/>
        <w:gridCol w:w="1701"/>
        <w:gridCol w:w="1607"/>
        <w:gridCol w:w="1795"/>
      </w:tblGrid>
      <w:tr w:rsidR="003F0D86" w:rsidRPr="00815863" w:rsidTr="00AF60C8">
        <w:trPr>
          <w:cnfStyle w:val="100000000000"/>
          <w:trHeight w:val="437"/>
        </w:trPr>
        <w:tc>
          <w:tcPr>
            <w:tcW w:w="4219" w:type="dxa"/>
            <w:vMerge w:val="restart"/>
            <w:shd w:val="clear" w:color="auto" w:fill="FABF8F" w:themeFill="accent6" w:themeFillTint="99"/>
            <w:vAlign w:val="center"/>
          </w:tcPr>
          <w:p w:rsidR="003F0D86" w:rsidRPr="00815863" w:rsidRDefault="004627DE" w:rsidP="00E24F05">
            <w:pPr>
              <w:spacing w:line="40" w:lineRule="atLeast"/>
              <w:jc w:val="center"/>
              <w:rPr>
                <w:bCs w:val="0"/>
                <w:snapToGrid w:val="0"/>
                <w:sz w:val="22"/>
                <w:szCs w:val="22"/>
              </w:rPr>
            </w:pPr>
            <w:r w:rsidRPr="00815863">
              <w:rPr>
                <w:snapToGrid w:val="0"/>
                <w:sz w:val="22"/>
                <w:szCs w:val="22"/>
              </w:rPr>
              <w:t>Субъект РФ</w:t>
            </w:r>
          </w:p>
        </w:tc>
        <w:tc>
          <w:tcPr>
            <w:tcW w:w="5103" w:type="dxa"/>
            <w:gridSpan w:val="3"/>
            <w:shd w:val="clear" w:color="auto" w:fill="FABF8F" w:themeFill="accent6" w:themeFillTint="99"/>
            <w:vAlign w:val="center"/>
          </w:tcPr>
          <w:p w:rsidR="003F0D86" w:rsidRPr="00815863" w:rsidRDefault="004627DE" w:rsidP="00401C49">
            <w:pPr>
              <w:spacing w:line="40" w:lineRule="atLeast"/>
              <w:jc w:val="center"/>
              <w:rPr>
                <w:bCs w:val="0"/>
                <w:snapToGrid w:val="0"/>
                <w:sz w:val="22"/>
                <w:szCs w:val="22"/>
              </w:rPr>
            </w:pPr>
            <w:r w:rsidRPr="00815863">
              <w:rPr>
                <w:snapToGrid w:val="0"/>
                <w:sz w:val="22"/>
                <w:szCs w:val="22"/>
              </w:rPr>
              <w:t>Инвестиции в основной капитал на МП</w:t>
            </w:r>
            <w:r w:rsidRPr="00815863">
              <w:rPr>
                <w:snapToGrid w:val="0"/>
                <w:sz w:val="22"/>
                <w:szCs w:val="22"/>
              </w:rPr>
              <w:br/>
              <w:t>в 20</w:t>
            </w:r>
            <w:r w:rsidR="009A2991" w:rsidRPr="00815863">
              <w:rPr>
                <w:snapToGrid w:val="0"/>
                <w:sz w:val="22"/>
                <w:szCs w:val="22"/>
              </w:rPr>
              <w:t>1</w:t>
            </w:r>
            <w:r w:rsidR="00401C49">
              <w:rPr>
                <w:snapToGrid w:val="0"/>
                <w:sz w:val="22"/>
                <w:szCs w:val="22"/>
              </w:rPr>
              <w:t>3</w:t>
            </w:r>
            <w:r w:rsidRPr="00815863">
              <w:rPr>
                <w:snapToGrid w:val="0"/>
                <w:sz w:val="22"/>
                <w:szCs w:val="22"/>
              </w:rPr>
              <w:t xml:space="preserve"> г.</w:t>
            </w:r>
          </w:p>
        </w:tc>
      </w:tr>
      <w:tr w:rsidR="003F0D86" w:rsidRPr="009A2991" w:rsidTr="00AF60C8">
        <w:trPr>
          <w:cnfStyle w:val="000000100000"/>
          <w:trHeight w:val="1182"/>
        </w:trPr>
        <w:tc>
          <w:tcPr>
            <w:tcW w:w="4219" w:type="dxa"/>
            <w:vMerge/>
            <w:shd w:val="clear" w:color="auto" w:fill="FABF8F" w:themeFill="accent6" w:themeFillTint="99"/>
            <w:vAlign w:val="center"/>
          </w:tcPr>
          <w:p w:rsidR="003F0D86" w:rsidRPr="00815863" w:rsidRDefault="003F0D86" w:rsidP="00E24F05">
            <w:pPr>
              <w:keepNext/>
              <w:spacing w:after="120" w:line="40" w:lineRule="atLeast"/>
              <w:jc w:val="center"/>
              <w:outlineLvl w:val="0"/>
              <w:rPr>
                <w:b/>
                <w:bCs/>
                <w:snapToGrid w:val="0"/>
                <w:sz w:val="22"/>
                <w:szCs w:val="22"/>
              </w:rPr>
            </w:pPr>
          </w:p>
        </w:tc>
        <w:tc>
          <w:tcPr>
            <w:tcW w:w="1701" w:type="dxa"/>
            <w:shd w:val="clear" w:color="auto" w:fill="FABF8F" w:themeFill="accent6" w:themeFillTint="99"/>
            <w:vAlign w:val="center"/>
          </w:tcPr>
          <w:p w:rsidR="003F0D86" w:rsidRPr="00815863" w:rsidRDefault="003F0D86" w:rsidP="00E24F05">
            <w:pPr>
              <w:spacing w:line="40" w:lineRule="atLeast"/>
              <w:jc w:val="center"/>
              <w:rPr>
                <w:bCs/>
                <w:snapToGrid w:val="0"/>
                <w:sz w:val="22"/>
                <w:szCs w:val="22"/>
              </w:rPr>
            </w:pPr>
            <w:r w:rsidRPr="00815863">
              <w:rPr>
                <w:bCs/>
                <w:snapToGrid w:val="0"/>
                <w:sz w:val="22"/>
                <w:szCs w:val="22"/>
              </w:rPr>
              <w:t xml:space="preserve">млн. </w:t>
            </w:r>
            <w:r w:rsidR="003426E3">
              <w:rPr>
                <w:bCs/>
                <w:snapToGrid w:val="0"/>
                <w:sz w:val="22"/>
                <w:szCs w:val="22"/>
              </w:rPr>
              <w:br/>
            </w:r>
            <w:r w:rsidRPr="00815863">
              <w:rPr>
                <w:bCs/>
                <w:snapToGrid w:val="0"/>
                <w:sz w:val="22"/>
                <w:szCs w:val="22"/>
              </w:rPr>
              <w:t>рублей</w:t>
            </w:r>
          </w:p>
        </w:tc>
        <w:tc>
          <w:tcPr>
            <w:tcW w:w="1607" w:type="dxa"/>
            <w:shd w:val="clear" w:color="auto" w:fill="FABF8F" w:themeFill="accent6" w:themeFillTint="99"/>
            <w:vAlign w:val="center"/>
          </w:tcPr>
          <w:p w:rsidR="003F0D86" w:rsidRPr="00815863" w:rsidRDefault="005C1629" w:rsidP="00401C49">
            <w:pPr>
              <w:spacing w:line="40" w:lineRule="atLeast"/>
              <w:jc w:val="center"/>
              <w:rPr>
                <w:bCs/>
                <w:snapToGrid w:val="0"/>
                <w:sz w:val="22"/>
                <w:szCs w:val="22"/>
              </w:rPr>
            </w:pPr>
            <w:r w:rsidRPr="00815863">
              <w:rPr>
                <w:bCs/>
                <w:snapToGrid w:val="0"/>
                <w:sz w:val="22"/>
                <w:szCs w:val="22"/>
              </w:rPr>
              <w:t xml:space="preserve">в % </w:t>
            </w:r>
            <w:r w:rsidR="00815863" w:rsidRPr="00815863">
              <w:rPr>
                <w:bCs/>
                <w:snapToGrid w:val="0"/>
                <w:sz w:val="22"/>
                <w:szCs w:val="22"/>
              </w:rPr>
              <w:br/>
            </w:r>
            <w:r w:rsidRPr="00815863">
              <w:rPr>
                <w:bCs/>
                <w:snapToGrid w:val="0"/>
                <w:sz w:val="22"/>
                <w:szCs w:val="22"/>
              </w:rPr>
              <w:t>к 20</w:t>
            </w:r>
            <w:r w:rsidR="00F130A2">
              <w:rPr>
                <w:bCs/>
                <w:snapToGrid w:val="0"/>
                <w:sz w:val="22"/>
                <w:szCs w:val="22"/>
              </w:rPr>
              <w:t>1</w:t>
            </w:r>
            <w:r w:rsidR="00401C49">
              <w:rPr>
                <w:bCs/>
                <w:snapToGrid w:val="0"/>
                <w:sz w:val="22"/>
                <w:szCs w:val="22"/>
              </w:rPr>
              <w:t>2</w:t>
            </w:r>
            <w:r w:rsidRPr="00815863">
              <w:rPr>
                <w:bCs/>
                <w:snapToGrid w:val="0"/>
                <w:sz w:val="22"/>
                <w:szCs w:val="22"/>
              </w:rPr>
              <w:t xml:space="preserve"> г.</w:t>
            </w:r>
            <w:r w:rsidRPr="00815863">
              <w:rPr>
                <w:bCs/>
                <w:snapToGrid w:val="0"/>
                <w:sz w:val="22"/>
                <w:szCs w:val="22"/>
              </w:rPr>
              <w:br/>
              <w:t>с учетом ИПЦ</w:t>
            </w:r>
          </w:p>
        </w:tc>
        <w:tc>
          <w:tcPr>
            <w:tcW w:w="1795" w:type="dxa"/>
            <w:shd w:val="clear" w:color="auto" w:fill="FABF8F" w:themeFill="accent6" w:themeFillTint="99"/>
            <w:vAlign w:val="center"/>
          </w:tcPr>
          <w:p w:rsidR="003F0D86" w:rsidRPr="009A2991" w:rsidRDefault="005C1629" w:rsidP="00E24F05">
            <w:pPr>
              <w:spacing w:line="40" w:lineRule="atLeast"/>
              <w:jc w:val="center"/>
              <w:rPr>
                <w:bCs/>
                <w:snapToGrid w:val="0"/>
                <w:sz w:val="22"/>
                <w:szCs w:val="22"/>
              </w:rPr>
            </w:pPr>
            <w:r w:rsidRPr="00815863">
              <w:rPr>
                <w:bCs/>
                <w:snapToGrid w:val="0"/>
                <w:sz w:val="22"/>
                <w:szCs w:val="22"/>
              </w:rPr>
              <w:t>на душу населения,</w:t>
            </w:r>
            <w:r w:rsidRPr="00815863">
              <w:rPr>
                <w:bCs/>
                <w:snapToGrid w:val="0"/>
                <w:sz w:val="22"/>
                <w:szCs w:val="22"/>
              </w:rPr>
              <w:br/>
            </w:r>
            <w:proofErr w:type="gramStart"/>
            <w:r w:rsidRPr="00815863">
              <w:rPr>
                <w:bCs/>
                <w:snapToGrid w:val="0"/>
                <w:sz w:val="22"/>
                <w:szCs w:val="22"/>
              </w:rPr>
              <w:t>в</w:t>
            </w:r>
            <w:proofErr w:type="gramEnd"/>
            <w:r w:rsidRPr="00815863">
              <w:rPr>
                <w:bCs/>
                <w:snapToGrid w:val="0"/>
                <w:sz w:val="22"/>
                <w:szCs w:val="22"/>
              </w:rPr>
              <w:t xml:space="preserve"> % от среднего по РФ</w:t>
            </w:r>
            <w:r w:rsidRPr="00815863">
              <w:rPr>
                <w:bCs/>
                <w:snapToGrid w:val="0"/>
                <w:sz w:val="22"/>
                <w:szCs w:val="22"/>
              </w:rPr>
              <w:br/>
              <w:t>с учетом СН</w:t>
            </w:r>
          </w:p>
        </w:tc>
      </w:tr>
      <w:tr w:rsidR="00BB4054" w:rsidRPr="00BB4054" w:rsidTr="0008672D">
        <w:trPr>
          <w:trHeight w:val="247"/>
        </w:trPr>
        <w:tc>
          <w:tcPr>
            <w:tcW w:w="4219" w:type="dxa"/>
            <w:vAlign w:val="bottom"/>
          </w:tcPr>
          <w:p w:rsidR="00BB4054" w:rsidRPr="0008672D" w:rsidRDefault="00BB4054">
            <w:pPr>
              <w:rPr>
                <w:b/>
                <w:sz w:val="22"/>
                <w:szCs w:val="22"/>
              </w:rPr>
            </w:pPr>
            <w:r w:rsidRPr="0008672D">
              <w:rPr>
                <w:b/>
                <w:sz w:val="22"/>
                <w:szCs w:val="22"/>
              </w:rPr>
              <w:t>Россий</w:t>
            </w:r>
            <w:r w:rsidR="00391516">
              <w:rPr>
                <w:b/>
                <w:sz w:val="22"/>
                <w:szCs w:val="22"/>
              </w:rPr>
              <w:t>ская</w:t>
            </w:r>
            <w:r w:rsidRPr="0008672D">
              <w:rPr>
                <w:b/>
                <w:sz w:val="22"/>
                <w:szCs w:val="22"/>
              </w:rPr>
              <w:t xml:space="preserve"> Федерация</w:t>
            </w:r>
          </w:p>
        </w:tc>
        <w:tc>
          <w:tcPr>
            <w:tcW w:w="1701" w:type="dxa"/>
            <w:vAlign w:val="bottom"/>
          </w:tcPr>
          <w:p w:rsidR="00BB4054" w:rsidRPr="00BB4054" w:rsidRDefault="00BB4054" w:rsidP="00BB4054">
            <w:pPr>
              <w:ind w:right="227"/>
              <w:jc w:val="right"/>
              <w:rPr>
                <w:rFonts w:asciiTheme="majorHAnsi" w:hAnsiTheme="majorHAnsi"/>
                <w:b/>
                <w:bCs/>
                <w:sz w:val="22"/>
                <w:szCs w:val="22"/>
              </w:rPr>
            </w:pPr>
            <w:r w:rsidRPr="00BB4054">
              <w:rPr>
                <w:rFonts w:asciiTheme="majorHAnsi" w:hAnsiTheme="majorHAnsi"/>
                <w:b/>
                <w:bCs/>
                <w:sz w:val="22"/>
                <w:szCs w:val="22"/>
              </w:rPr>
              <w:t>550 441,3</w:t>
            </w:r>
          </w:p>
        </w:tc>
        <w:tc>
          <w:tcPr>
            <w:tcW w:w="1607" w:type="dxa"/>
            <w:vAlign w:val="bottom"/>
          </w:tcPr>
          <w:p w:rsidR="00BB4054" w:rsidRPr="00BB4054" w:rsidRDefault="00BB4054" w:rsidP="00BB4054">
            <w:pPr>
              <w:ind w:right="227"/>
              <w:jc w:val="right"/>
              <w:rPr>
                <w:rFonts w:asciiTheme="majorHAnsi" w:hAnsiTheme="majorHAnsi"/>
                <w:b/>
                <w:bCs/>
                <w:sz w:val="22"/>
                <w:szCs w:val="22"/>
              </w:rPr>
            </w:pPr>
            <w:r w:rsidRPr="00BB4054">
              <w:rPr>
                <w:rFonts w:asciiTheme="majorHAnsi" w:hAnsiTheme="majorHAnsi"/>
                <w:b/>
                <w:bCs/>
                <w:sz w:val="22"/>
                <w:szCs w:val="22"/>
              </w:rPr>
              <w:t>99,1</w:t>
            </w:r>
          </w:p>
        </w:tc>
        <w:tc>
          <w:tcPr>
            <w:tcW w:w="1795" w:type="dxa"/>
            <w:vAlign w:val="bottom"/>
          </w:tcPr>
          <w:p w:rsidR="00BB4054" w:rsidRPr="00BB4054" w:rsidRDefault="00BB4054" w:rsidP="00BB4054">
            <w:pPr>
              <w:ind w:right="340"/>
              <w:jc w:val="right"/>
              <w:rPr>
                <w:rFonts w:asciiTheme="majorHAnsi" w:hAnsiTheme="majorHAnsi"/>
                <w:b/>
                <w:bCs/>
                <w:sz w:val="22"/>
                <w:szCs w:val="22"/>
              </w:rPr>
            </w:pPr>
            <w:r w:rsidRPr="00BB4054">
              <w:rPr>
                <w:rFonts w:asciiTheme="majorHAnsi" w:hAnsiTheme="majorHAnsi"/>
                <w:b/>
                <w:bCs/>
                <w:sz w:val="22"/>
                <w:szCs w:val="22"/>
              </w:rPr>
              <w:t>100,0</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Алтайский край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20 738,7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143,2</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264,8</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Амур</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1 463,8</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49,4</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41,3</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Архангель</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1 331,4</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84,4</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25,2</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Астрахан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2 298,9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80,1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68,7</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Белгород</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7 058,3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82,8</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134,6</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Брян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4 235,9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89,3</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98,5</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Владимир</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4 338,3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116,5</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81,1</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Волгоград</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10 384,5</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97,6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115,6</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Вологод</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826,2</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66,6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17,6</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Воронеж</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18 542,3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74,4</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226,5</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г.</w:t>
            </w:r>
            <w:r>
              <w:rPr>
                <w:sz w:val="22"/>
                <w:szCs w:val="22"/>
              </w:rPr>
              <w:t xml:space="preserve"> </w:t>
            </w:r>
            <w:r w:rsidRPr="0008672D">
              <w:rPr>
                <w:sz w:val="22"/>
                <w:szCs w:val="22"/>
              </w:rPr>
              <w:t>Москва</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21 281,9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84,3</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32,2</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г.</w:t>
            </w:r>
            <w:r>
              <w:rPr>
                <w:sz w:val="22"/>
                <w:szCs w:val="22"/>
              </w:rPr>
              <w:t xml:space="preserve"> </w:t>
            </w:r>
            <w:r w:rsidRPr="0008672D">
              <w:rPr>
                <w:sz w:val="22"/>
                <w:szCs w:val="22"/>
              </w:rPr>
              <w:t>Санкт-Петербург</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6 812,9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193,8</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33,5</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Еврей</w:t>
            </w:r>
            <w:r w:rsidR="00391516">
              <w:rPr>
                <w:sz w:val="22"/>
                <w:szCs w:val="22"/>
              </w:rPr>
              <w:t>ская</w:t>
            </w:r>
            <w:r w:rsidR="00AF60C8">
              <w:rPr>
                <w:sz w:val="22"/>
                <w:szCs w:val="22"/>
              </w:rPr>
              <w:t xml:space="preserve"> автономная </w:t>
            </w:r>
            <w:r w:rsidRPr="0008672D">
              <w:rPr>
                <w:sz w:val="22"/>
                <w:szCs w:val="22"/>
              </w:rPr>
              <w:t>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419,4</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69,9</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49,9</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Забайкальский край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982,9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143,9</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25,7</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Иванов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7 512,4</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181,0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199,1</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Иркут</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755,1</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69,6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8,6</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Кабардино-Балкар</w:t>
            </w:r>
            <w:r w:rsidR="00391516">
              <w:rPr>
                <w:sz w:val="22"/>
                <w:szCs w:val="22"/>
              </w:rPr>
              <w:t>ская</w:t>
            </w:r>
            <w:r w:rsidRPr="0008672D">
              <w:rPr>
                <w:sz w:val="22"/>
                <w:szCs w:val="22"/>
              </w:rPr>
              <w:t xml:space="preserve"> Республика</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551,5</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119,5</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18,2</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Калининград</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4 186,1</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164,1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110,7</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Калуж</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3 515,1</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120,1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98,2</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Камчатский край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3 946,7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100,8</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193,0</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Карачаево-Черкес</w:t>
            </w:r>
            <w:r w:rsidR="00391516">
              <w:rPr>
                <w:sz w:val="22"/>
                <w:szCs w:val="22"/>
              </w:rPr>
              <w:t>ская</w:t>
            </w:r>
            <w:r w:rsidRPr="0008672D">
              <w:rPr>
                <w:sz w:val="22"/>
                <w:szCs w:val="22"/>
              </w:rPr>
              <w:t xml:space="preserve"> Республика</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1 229,5</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900,8</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74,0</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Кемеров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18 700,1</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78,1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208,0</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Киров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12 056,8</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110,8</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253,1</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Костром</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2 145,9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105,1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90,8</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Краснодарский край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35 010,3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76,4</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178,2</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Красноярский край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11 728,4</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98,2</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101,9</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Курган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3 060,8</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108,9</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99,9</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Кур</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3 693,3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118,0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95,8</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Ленинград</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2 773,0</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118,8</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40,2</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Липецкая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14 070,8</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109,1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363,3</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Магадан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1 047,6</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324,3</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117,8</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Москов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18 608,9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73,7</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63,3</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Мурман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743,7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101,6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20,3</w:t>
            </w:r>
          </w:p>
        </w:tc>
      </w:tr>
      <w:tr w:rsidR="00BB4054" w:rsidRPr="00BB4054" w:rsidTr="0008672D">
        <w:trPr>
          <w:trHeight w:val="247"/>
        </w:trPr>
        <w:tc>
          <w:tcPr>
            <w:tcW w:w="4219" w:type="dxa"/>
            <w:vAlign w:val="bottom"/>
          </w:tcPr>
          <w:p w:rsidR="00BB4054" w:rsidRPr="0008672D" w:rsidRDefault="00BB4054">
            <w:pPr>
              <w:rPr>
                <w:sz w:val="22"/>
                <w:szCs w:val="22"/>
              </w:rPr>
            </w:pPr>
            <w:proofErr w:type="gramStart"/>
            <w:r w:rsidRPr="0008672D">
              <w:rPr>
                <w:sz w:val="22"/>
                <w:szCs w:val="22"/>
              </w:rPr>
              <w:t>Ненецкий</w:t>
            </w:r>
            <w:proofErr w:type="gramEnd"/>
            <w:r w:rsidRPr="0008672D">
              <w:rPr>
                <w:sz w:val="22"/>
                <w:szCs w:val="22"/>
              </w:rPr>
              <w:t xml:space="preserve"> АО</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27,2</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68,5</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11,4</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Нижегород</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33 024,7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106,1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273,9</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Новгород</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1 478,0</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51,8</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67,9</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Новосибир</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20 947,4</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101,0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201,4</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Ом</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8 790,4</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93,7</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135,1</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Оренбург</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7 421,6</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105,7</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112,0</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Орлов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1 728,9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56,3</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68,8</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lastRenderedPageBreak/>
              <w:t>Пензен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13 039,7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105,7</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298,1</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Пермский край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7 248,7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131,4</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73,9</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Приморский край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2 882,9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101,0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31,8</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Псков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3 685,5</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38,4</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153,7</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Республика Адыгея</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2 732,9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150,1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182,3</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Республика Алтай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1 249,2</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131,6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148,5</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Республика Башкортостан</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21 045,3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116,0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155,4</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Республика Бурятия</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746,9</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112,9</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19,9</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Республика Дагестан</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9 088,0</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120,1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92,7</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Республика Ингушетия</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2 386,8</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59,7</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172,9</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Республика Калмыкия</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499,3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42,4</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50,3</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Республика Карелия</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1 959,6</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91,5</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76,2</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Республика Коми</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1 134,0</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39,0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29,5</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Республика Марий Эл</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5 924,1</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99,0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266,8</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Республика Мордовия</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10 164,7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317,1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377,0</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Республика Саха (Якутия)</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597,4</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115,9</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12,7</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Республика Северная Осетия-Алания</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255,6</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38,0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10,8</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Республика Татарстан</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17 612,3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95,6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135,3</w:t>
            </w:r>
          </w:p>
        </w:tc>
      </w:tr>
      <w:tr w:rsidR="00BB4054" w:rsidRPr="00BB4054" w:rsidTr="003D039B">
        <w:trPr>
          <w:cnfStyle w:val="000000100000"/>
          <w:trHeight w:val="233"/>
        </w:trPr>
        <w:tc>
          <w:tcPr>
            <w:tcW w:w="4219" w:type="dxa"/>
            <w:vAlign w:val="bottom"/>
          </w:tcPr>
          <w:p w:rsidR="00BB4054" w:rsidRPr="0008672D" w:rsidRDefault="00BB4054">
            <w:pPr>
              <w:rPr>
                <w:sz w:val="22"/>
                <w:szCs w:val="22"/>
              </w:rPr>
            </w:pPr>
            <w:r w:rsidRPr="0008672D">
              <w:rPr>
                <w:sz w:val="22"/>
                <w:szCs w:val="22"/>
              </w:rPr>
              <w:t>Республика Тыва</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609,5</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1 048,6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54,3</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Республика Хакасия</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280,6</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358,6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14,3</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Ростов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17 553,1</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91,3</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108,3</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Рязан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1 725,3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110,4</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41,1</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Самар</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4 012,0</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67,2</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32,8</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Саратов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4 750,8</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95,5</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59,6</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Сахалин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684,6</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64,5</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26,2</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Свердлов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11 690,7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120,3</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69,7</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Смолен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12 293,7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122,3</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347,3</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Ставропольский край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6 502,6</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151,3</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63,7</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Тамбов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10 154,7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101,3</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271,8</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Твер</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6 486,2</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99,8</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126,8</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Том</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1 899,6</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67,1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46,3</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Туль</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11 751,8</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207,6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218,9</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Тюмен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3 313,4</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57,2</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20,9</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Удмурт</w:t>
            </w:r>
            <w:r w:rsidR="00391516">
              <w:rPr>
                <w:sz w:val="22"/>
                <w:szCs w:val="22"/>
              </w:rPr>
              <w:t>ская</w:t>
            </w:r>
            <w:r w:rsidRPr="0008672D">
              <w:rPr>
                <w:sz w:val="22"/>
                <w:szCs w:val="22"/>
              </w:rPr>
              <w:t xml:space="preserve"> Республика</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6 862,0</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108,7</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133,7</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Ульянов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8 380,2</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90,6</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189,0</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Хабаровский край</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473,0</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49,0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6,9</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Ханты-Мансийский АО</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807,5</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40,9</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10,3</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Челябин</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8 395,8</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87,8</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68,6</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Чечен</w:t>
            </w:r>
            <w:r w:rsidR="00391516">
              <w:rPr>
                <w:sz w:val="22"/>
                <w:szCs w:val="22"/>
              </w:rPr>
              <w:t>ская</w:t>
            </w:r>
            <w:r w:rsidRPr="0008672D">
              <w:rPr>
                <w:sz w:val="22"/>
                <w:szCs w:val="22"/>
              </w:rPr>
              <w:t xml:space="preserve"> Республика</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1 265,4</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5 404,1</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27,5</w:t>
            </w:r>
          </w:p>
        </w:tc>
      </w:tr>
      <w:tr w:rsidR="00BB4054" w:rsidRPr="00BB4054" w:rsidTr="0008672D">
        <w:trPr>
          <w:trHeight w:val="247"/>
        </w:trPr>
        <w:tc>
          <w:tcPr>
            <w:tcW w:w="4219" w:type="dxa"/>
            <w:vAlign w:val="bottom"/>
          </w:tcPr>
          <w:p w:rsidR="00BB4054" w:rsidRPr="0008672D" w:rsidRDefault="00BB4054">
            <w:pPr>
              <w:rPr>
                <w:sz w:val="22"/>
                <w:szCs w:val="22"/>
              </w:rPr>
            </w:pPr>
            <w:r w:rsidRPr="0008672D">
              <w:rPr>
                <w:sz w:val="22"/>
                <w:szCs w:val="22"/>
              </w:rPr>
              <w:t>Чуваш</w:t>
            </w:r>
            <w:r w:rsidR="00391516">
              <w:rPr>
                <w:sz w:val="22"/>
                <w:szCs w:val="22"/>
              </w:rPr>
              <w:t>ская</w:t>
            </w:r>
            <w:r w:rsidRPr="0008672D">
              <w:rPr>
                <w:sz w:val="22"/>
                <w:szCs w:val="22"/>
              </w:rPr>
              <w:t xml:space="preserve"> Республика</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7 413,8</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171,0</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183,3</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proofErr w:type="gramStart"/>
            <w:r w:rsidRPr="0008672D">
              <w:rPr>
                <w:sz w:val="22"/>
                <w:szCs w:val="22"/>
              </w:rPr>
              <w:t>Чукотский</w:t>
            </w:r>
            <w:proofErr w:type="gramEnd"/>
            <w:r w:rsidRPr="0008672D">
              <w:rPr>
                <w:sz w:val="22"/>
                <w:szCs w:val="22"/>
              </w:rPr>
              <w:t xml:space="preserve"> АО</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2,5</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47,4</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0,7</w:t>
            </w:r>
          </w:p>
        </w:tc>
      </w:tr>
      <w:tr w:rsidR="00BB4054" w:rsidRPr="00BB4054" w:rsidTr="0008672D">
        <w:trPr>
          <w:trHeight w:val="247"/>
        </w:trPr>
        <w:tc>
          <w:tcPr>
            <w:tcW w:w="4219" w:type="dxa"/>
            <w:vAlign w:val="bottom"/>
          </w:tcPr>
          <w:p w:rsidR="00BB4054" w:rsidRPr="0008672D" w:rsidRDefault="00BB4054">
            <w:pPr>
              <w:rPr>
                <w:sz w:val="22"/>
                <w:szCs w:val="22"/>
              </w:rPr>
            </w:pPr>
            <w:proofErr w:type="gramStart"/>
            <w:r w:rsidRPr="0008672D">
              <w:rPr>
                <w:sz w:val="22"/>
                <w:szCs w:val="22"/>
              </w:rPr>
              <w:t>Ямало-Ненецкий</w:t>
            </w:r>
            <w:proofErr w:type="gramEnd"/>
            <w:r w:rsidRPr="0008672D">
              <w:rPr>
                <w:sz w:val="22"/>
                <w:szCs w:val="22"/>
              </w:rPr>
              <w:t xml:space="preserve"> АО</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241,3</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25,7</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8,6</w:t>
            </w:r>
          </w:p>
        </w:tc>
      </w:tr>
      <w:tr w:rsidR="00BB4054" w:rsidRPr="00BB4054" w:rsidTr="0008672D">
        <w:trPr>
          <w:cnfStyle w:val="000000100000"/>
          <w:trHeight w:val="247"/>
        </w:trPr>
        <w:tc>
          <w:tcPr>
            <w:tcW w:w="4219" w:type="dxa"/>
            <w:vAlign w:val="bottom"/>
          </w:tcPr>
          <w:p w:rsidR="00BB4054" w:rsidRPr="0008672D" w:rsidRDefault="00BB4054">
            <w:pPr>
              <w:rPr>
                <w:sz w:val="22"/>
                <w:szCs w:val="22"/>
              </w:rPr>
            </w:pPr>
            <w:r w:rsidRPr="0008672D">
              <w:rPr>
                <w:sz w:val="22"/>
                <w:szCs w:val="22"/>
              </w:rPr>
              <w:t>Ярослав</w:t>
            </w:r>
            <w:r w:rsidR="00391516">
              <w:rPr>
                <w:sz w:val="22"/>
                <w:szCs w:val="22"/>
              </w:rPr>
              <w:t>ская</w:t>
            </w:r>
            <w:r w:rsidRPr="0008672D">
              <w:rPr>
                <w:sz w:val="22"/>
                <w:szCs w:val="22"/>
              </w:rPr>
              <w:t xml:space="preserve"> область</w:t>
            </w:r>
          </w:p>
        </w:tc>
        <w:tc>
          <w:tcPr>
            <w:tcW w:w="1701"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2 244,7</w:t>
            </w:r>
          </w:p>
        </w:tc>
        <w:tc>
          <w:tcPr>
            <w:tcW w:w="1607" w:type="dxa"/>
            <w:vAlign w:val="bottom"/>
          </w:tcPr>
          <w:p w:rsidR="00BB4054" w:rsidRPr="00BB4054" w:rsidRDefault="00BB4054" w:rsidP="00BB4054">
            <w:pPr>
              <w:ind w:right="227"/>
              <w:jc w:val="right"/>
              <w:rPr>
                <w:rFonts w:asciiTheme="majorHAnsi" w:hAnsiTheme="majorHAnsi"/>
                <w:bCs/>
                <w:sz w:val="22"/>
                <w:szCs w:val="22"/>
              </w:rPr>
            </w:pPr>
            <w:r w:rsidRPr="00BB4054">
              <w:rPr>
                <w:rFonts w:asciiTheme="majorHAnsi" w:hAnsiTheme="majorHAnsi"/>
                <w:bCs/>
                <w:sz w:val="22"/>
                <w:szCs w:val="22"/>
              </w:rPr>
              <w:t>134,5</w:t>
            </w:r>
          </w:p>
        </w:tc>
        <w:tc>
          <w:tcPr>
            <w:tcW w:w="1795" w:type="dxa"/>
            <w:vAlign w:val="bottom"/>
          </w:tcPr>
          <w:p w:rsidR="00BB4054" w:rsidRPr="00BB4054" w:rsidRDefault="00BB4054" w:rsidP="00BB4054">
            <w:pPr>
              <w:ind w:right="340"/>
              <w:jc w:val="right"/>
              <w:rPr>
                <w:rFonts w:asciiTheme="majorHAnsi" w:hAnsiTheme="majorHAnsi"/>
                <w:bCs/>
                <w:sz w:val="22"/>
                <w:szCs w:val="22"/>
              </w:rPr>
            </w:pPr>
            <w:r w:rsidRPr="00BB4054">
              <w:rPr>
                <w:rFonts w:asciiTheme="majorHAnsi" w:hAnsiTheme="majorHAnsi"/>
                <w:bCs/>
                <w:sz w:val="22"/>
                <w:szCs w:val="22"/>
              </w:rPr>
              <w:t>48,8</w:t>
            </w:r>
          </w:p>
        </w:tc>
      </w:tr>
    </w:tbl>
    <w:p w:rsidR="00127777" w:rsidRPr="0006088A" w:rsidRDefault="00127777" w:rsidP="0006088A">
      <w:pPr>
        <w:rPr>
          <w:rFonts w:ascii="Cambria" w:hAnsi="Cambria"/>
          <w:color w:val="000000"/>
          <w:sz w:val="22"/>
          <w:szCs w:val="22"/>
        </w:rPr>
      </w:pPr>
    </w:p>
    <w:sectPr w:rsidR="00127777" w:rsidRPr="0006088A" w:rsidSect="00801DB5">
      <w:headerReference w:type="even" r:id="rId38"/>
      <w:headerReference w:type="default" r:id="rId39"/>
      <w:pgSz w:w="11907" w:h="16840" w:code="9"/>
      <w:pgMar w:top="1418" w:right="1418" w:bottom="1418" w:left="1418" w:header="720" w:footer="45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D25" w:rsidRDefault="00630D25">
      <w:r>
        <w:separator/>
      </w:r>
    </w:p>
  </w:endnote>
  <w:endnote w:type="continuationSeparator" w:id="0">
    <w:p w:rsidR="00630D25" w:rsidRDefault="00630D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823"/>
      <w:docPartObj>
        <w:docPartGallery w:val="Page Numbers (Bottom of Page)"/>
        <w:docPartUnique/>
      </w:docPartObj>
    </w:sdtPr>
    <w:sdtContent>
      <w:p w:rsidR="007A6508" w:rsidRDefault="00171A16">
        <w:pPr>
          <w:pStyle w:val="ad"/>
          <w:jc w:val="center"/>
        </w:pPr>
        <w:r>
          <w:fldChar w:fldCharType="begin"/>
        </w:r>
        <w:r w:rsidR="007A6508">
          <w:instrText xml:space="preserve"> PAGE   \* MERGEFORMAT </w:instrText>
        </w:r>
        <w:r>
          <w:fldChar w:fldCharType="separate"/>
        </w:r>
        <w:r w:rsidR="00A35C07">
          <w:rPr>
            <w:noProof/>
          </w:rPr>
          <w:t>4</w:t>
        </w:r>
        <w:r>
          <w:rPr>
            <w:noProof/>
          </w:rPr>
          <w:fldChar w:fldCharType="end"/>
        </w:r>
      </w:p>
    </w:sdtContent>
  </w:sdt>
  <w:p w:rsidR="007A6508" w:rsidRDefault="007A650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824"/>
      <w:docPartObj>
        <w:docPartGallery w:val="Page Numbers (Bottom of Page)"/>
        <w:docPartUnique/>
      </w:docPartObj>
    </w:sdtPr>
    <w:sdtContent>
      <w:p w:rsidR="007A6508" w:rsidRDefault="00171A16">
        <w:pPr>
          <w:pStyle w:val="ad"/>
          <w:jc w:val="center"/>
        </w:pPr>
        <w:r>
          <w:fldChar w:fldCharType="begin"/>
        </w:r>
        <w:r w:rsidR="007A6508">
          <w:instrText xml:space="preserve"> PAGE   \* MERGEFORMAT </w:instrText>
        </w:r>
        <w:r>
          <w:fldChar w:fldCharType="separate"/>
        </w:r>
        <w:r w:rsidR="00A35C07">
          <w:rPr>
            <w:noProof/>
          </w:rPr>
          <w:t>3</w:t>
        </w:r>
        <w:r>
          <w:rPr>
            <w:noProof/>
          </w:rPr>
          <w:fldChar w:fldCharType="end"/>
        </w:r>
      </w:p>
    </w:sdtContent>
  </w:sdt>
  <w:p w:rsidR="007A6508" w:rsidRDefault="007A650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831"/>
      <w:docPartObj>
        <w:docPartGallery w:val="Page Numbers (Bottom of Page)"/>
        <w:docPartUnique/>
      </w:docPartObj>
    </w:sdtPr>
    <w:sdtContent>
      <w:p w:rsidR="007A6508" w:rsidRDefault="00171A16">
        <w:pPr>
          <w:pStyle w:val="ad"/>
          <w:jc w:val="center"/>
        </w:pPr>
        <w:r>
          <w:fldChar w:fldCharType="begin"/>
        </w:r>
        <w:r w:rsidR="007A6508">
          <w:instrText xml:space="preserve"> PAGE   \* MERGEFORMAT </w:instrText>
        </w:r>
        <w:r>
          <w:fldChar w:fldCharType="separate"/>
        </w:r>
        <w:r w:rsidR="00A35C07">
          <w:rPr>
            <w:noProof/>
          </w:rPr>
          <w:t>33</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08" w:rsidRDefault="007A650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D25" w:rsidRDefault="00630D25">
      <w:r>
        <w:separator/>
      </w:r>
    </w:p>
  </w:footnote>
  <w:footnote w:type="continuationSeparator" w:id="0">
    <w:p w:rsidR="00630D25" w:rsidRDefault="00630D25">
      <w:r>
        <w:continuationSeparator/>
      </w:r>
    </w:p>
  </w:footnote>
  <w:footnote w:id="1">
    <w:p w:rsidR="007A6508" w:rsidRDefault="007A6508" w:rsidP="00836CFB">
      <w:pPr>
        <w:pStyle w:val="a5"/>
        <w:jc w:val="both"/>
      </w:pPr>
      <w:r>
        <w:rPr>
          <w:rStyle w:val="a7"/>
        </w:rPr>
        <w:footnoteRef/>
      </w:r>
      <w:r>
        <w:t xml:space="preserve"> В соответствии с постановлением</w:t>
      </w:r>
      <w:r w:rsidRPr="00836CFB">
        <w:t xml:space="preserve"> Правительства Российской Федерации от 9 февраля 2013 года № 101 «О предельных значениях выручки от реализации товаров (работ, услуг) для каждой категории субъектов малого и среднего предпринимательства»</w:t>
      </w:r>
    </w:p>
  </w:footnote>
  <w:footnote w:id="2">
    <w:p w:rsidR="007A6508" w:rsidRDefault="007A6508" w:rsidP="007E260F">
      <w:pPr>
        <w:pStyle w:val="a5"/>
        <w:suppressAutoHyphens/>
        <w:jc w:val="both"/>
        <w:rPr>
          <w:snapToGrid w:val="0"/>
          <w:color w:val="000000"/>
        </w:rPr>
      </w:pPr>
      <w:r>
        <w:rPr>
          <w:rStyle w:val="a7"/>
        </w:rPr>
        <w:footnoteRef/>
      </w:r>
      <w:r>
        <w:t xml:space="preserve"> Использование при расчете значений рассматриваемых в докладе показателей  показателя «стоимость </w:t>
      </w:r>
      <w:r>
        <w:rPr>
          <w:snapToGrid w:val="0"/>
          <w:color w:val="000000"/>
        </w:rPr>
        <w:t>фиксированного набора потребительских товаров и услуг для межрегиональных сопоставлений покупательной способности» позволяет учитывать межрегиональные различия в уровне потребительских цен и обеспечивает возможность для сравнения региональных значений показателей между собой.</w:t>
      </w:r>
    </w:p>
    <w:p w:rsidR="007A6508" w:rsidRPr="006725A1" w:rsidRDefault="007A6508" w:rsidP="007E260F">
      <w:pPr>
        <w:pStyle w:val="a5"/>
        <w:suppressAutoHyphens/>
        <w:jc w:val="both"/>
        <w:rPr>
          <w:snapToGrid w:val="0"/>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7" w:type="pct"/>
      <w:tblInd w:w="115" w:type="dxa"/>
      <w:tblCellMar>
        <w:top w:w="72" w:type="dxa"/>
        <w:left w:w="115" w:type="dxa"/>
        <w:bottom w:w="72" w:type="dxa"/>
        <w:right w:w="115" w:type="dxa"/>
      </w:tblCellMar>
      <w:tblLook w:val="04A0"/>
    </w:tblPr>
    <w:tblGrid>
      <w:gridCol w:w="1424"/>
      <w:gridCol w:w="7648"/>
    </w:tblGrid>
    <w:tr w:rsidR="007A6508" w:rsidTr="00636C51">
      <w:trPr>
        <w:trHeight w:val="284"/>
      </w:trPr>
      <w:tc>
        <w:tcPr>
          <w:tcW w:w="1418" w:type="dxa"/>
          <w:tcBorders>
            <w:bottom w:val="single" w:sz="4" w:space="0" w:color="CC3300"/>
          </w:tcBorders>
          <w:shd w:val="clear" w:color="auto" w:fill="CC3300"/>
          <w:vAlign w:val="center"/>
        </w:tcPr>
        <w:p w:rsidR="007A6508" w:rsidRPr="00B0761B" w:rsidRDefault="007A6508" w:rsidP="00553886">
          <w:pPr>
            <w:pStyle w:val="aa"/>
            <w:jc w:val="center"/>
            <w:rPr>
              <w:b/>
              <w:color w:val="FFFFFF" w:themeColor="background1"/>
            </w:rPr>
          </w:pPr>
          <w:r>
            <w:rPr>
              <w:b/>
              <w:color w:val="FFFFFF" w:themeColor="background1"/>
            </w:rPr>
            <w:t>Май 2014</w:t>
          </w:r>
        </w:p>
      </w:tc>
      <w:tc>
        <w:tcPr>
          <w:tcW w:w="7617" w:type="dxa"/>
          <w:tcBorders>
            <w:bottom w:val="single" w:sz="4" w:space="0" w:color="CC3300"/>
          </w:tcBorders>
          <w:vAlign w:val="center"/>
        </w:tcPr>
        <w:p w:rsidR="007A6508" w:rsidRPr="00E207DB" w:rsidRDefault="007A6508" w:rsidP="00B105E5">
          <w:pPr>
            <w:pStyle w:val="aa"/>
            <w:rPr>
              <w:bCs/>
              <w:szCs w:val="24"/>
            </w:rPr>
          </w:pPr>
          <w:r w:rsidRPr="00B0761B">
            <w:rPr>
              <w:bCs/>
              <w:szCs w:val="24"/>
            </w:rPr>
            <w:t>Динамика развития малого предпринимательства в регионах России</w:t>
          </w:r>
          <w:r>
            <w:rPr>
              <w:bCs/>
              <w:szCs w:val="24"/>
            </w:rPr>
            <w:t xml:space="preserve"> </w:t>
          </w:r>
          <w:r w:rsidRPr="00B0761B">
            <w:rPr>
              <w:bCs/>
              <w:szCs w:val="24"/>
            </w:rPr>
            <w:t>в 201</w:t>
          </w:r>
          <w:r>
            <w:rPr>
              <w:bCs/>
              <w:szCs w:val="24"/>
            </w:rPr>
            <w:t>3</w:t>
          </w:r>
          <w:r w:rsidRPr="00B0761B">
            <w:rPr>
              <w:bCs/>
              <w:szCs w:val="24"/>
            </w:rPr>
            <w:t xml:space="preserve"> год</w:t>
          </w:r>
          <w:r>
            <w:rPr>
              <w:bCs/>
              <w:szCs w:val="24"/>
            </w:rPr>
            <w:t>у</w:t>
          </w:r>
        </w:p>
      </w:tc>
    </w:tr>
  </w:tbl>
  <w:p w:rsidR="007A6508" w:rsidRDefault="007A6508">
    <w:pPr>
      <w:pStyle w:val="aa"/>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00" w:type="pct"/>
      <w:jc w:val="center"/>
      <w:tblCellMar>
        <w:top w:w="72" w:type="dxa"/>
        <w:left w:w="115" w:type="dxa"/>
        <w:bottom w:w="72" w:type="dxa"/>
        <w:right w:w="115" w:type="dxa"/>
      </w:tblCellMar>
      <w:tblLook w:val="04A0"/>
    </w:tblPr>
    <w:tblGrid>
      <w:gridCol w:w="2495"/>
      <w:gridCol w:w="11872"/>
    </w:tblGrid>
    <w:tr w:rsidR="007A6508" w:rsidTr="00CE1B5B">
      <w:trPr>
        <w:jc w:val="center"/>
      </w:trPr>
      <w:tc>
        <w:tcPr>
          <w:tcW w:w="2552" w:type="dxa"/>
          <w:tcBorders>
            <w:bottom w:val="single" w:sz="4" w:space="0" w:color="CC3300"/>
          </w:tcBorders>
          <w:shd w:val="clear" w:color="auto" w:fill="CC3300"/>
          <w:vAlign w:val="center"/>
        </w:tcPr>
        <w:p w:rsidR="007A6508" w:rsidRPr="00B738D1" w:rsidRDefault="007A6508" w:rsidP="00553886">
          <w:pPr>
            <w:pStyle w:val="aa"/>
            <w:jc w:val="center"/>
            <w:rPr>
              <w:b/>
              <w:color w:val="FFFFFF" w:themeColor="background1"/>
            </w:rPr>
          </w:pPr>
          <w:r>
            <w:rPr>
              <w:b/>
              <w:color w:val="FFFFFF" w:themeColor="background1"/>
            </w:rPr>
            <w:t>Май 2014</w:t>
          </w:r>
        </w:p>
      </w:tc>
      <w:tc>
        <w:tcPr>
          <w:tcW w:w="12173" w:type="dxa"/>
          <w:tcBorders>
            <w:bottom w:val="single" w:sz="4" w:space="0" w:color="CC3300"/>
          </w:tcBorders>
          <w:vAlign w:val="center"/>
        </w:tcPr>
        <w:p w:rsidR="007A6508" w:rsidRPr="00E207DB" w:rsidRDefault="007A6508" w:rsidP="00B105E5">
          <w:pPr>
            <w:pStyle w:val="aa"/>
            <w:rPr>
              <w:bCs/>
              <w:szCs w:val="24"/>
            </w:rPr>
          </w:pPr>
          <w:r w:rsidRPr="00B0761B">
            <w:rPr>
              <w:bCs/>
              <w:noProof/>
              <w:szCs w:val="24"/>
            </w:rPr>
            <w:t>Динамика развития малого предпринимательства в регионах России</w:t>
          </w:r>
          <w:r>
            <w:rPr>
              <w:bCs/>
              <w:noProof/>
              <w:szCs w:val="24"/>
            </w:rPr>
            <w:t xml:space="preserve"> </w:t>
          </w:r>
          <w:r w:rsidRPr="00B0761B">
            <w:rPr>
              <w:bCs/>
              <w:noProof/>
              <w:szCs w:val="24"/>
            </w:rPr>
            <w:t>в 201</w:t>
          </w:r>
          <w:r>
            <w:rPr>
              <w:bCs/>
              <w:noProof/>
              <w:szCs w:val="24"/>
            </w:rPr>
            <w:t>3</w:t>
          </w:r>
          <w:r w:rsidRPr="00B0761B">
            <w:rPr>
              <w:bCs/>
              <w:noProof/>
              <w:szCs w:val="24"/>
            </w:rPr>
            <w:t xml:space="preserve"> год</w:t>
          </w:r>
          <w:r>
            <w:rPr>
              <w:bCs/>
              <w:noProof/>
              <w:szCs w:val="24"/>
            </w:rPr>
            <w:t>у</w:t>
          </w:r>
        </w:p>
      </w:tc>
    </w:tr>
  </w:tbl>
  <w:p w:rsidR="007A6508" w:rsidRDefault="007A6508">
    <w:pPr>
      <w:pStyle w:val="aa"/>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2" w:type="pct"/>
      <w:tblInd w:w="115" w:type="dxa"/>
      <w:tblCellMar>
        <w:top w:w="72" w:type="dxa"/>
        <w:left w:w="115" w:type="dxa"/>
        <w:bottom w:w="72" w:type="dxa"/>
        <w:right w:w="115" w:type="dxa"/>
      </w:tblCellMar>
      <w:tblLook w:val="04A0"/>
    </w:tblPr>
    <w:tblGrid>
      <w:gridCol w:w="11900"/>
      <w:gridCol w:w="2561"/>
    </w:tblGrid>
    <w:tr w:rsidR="007A6508" w:rsidTr="00CE1B5B">
      <w:tc>
        <w:tcPr>
          <w:tcW w:w="11859" w:type="dxa"/>
          <w:tcBorders>
            <w:bottom w:val="single" w:sz="4" w:space="0" w:color="CC3300"/>
          </w:tcBorders>
          <w:vAlign w:val="center"/>
        </w:tcPr>
        <w:p w:rsidR="007A6508" w:rsidRPr="008E29A0" w:rsidRDefault="007A6508" w:rsidP="00B105E5">
          <w:pPr>
            <w:pStyle w:val="aa"/>
            <w:jc w:val="right"/>
            <w:rPr>
              <w:bCs/>
              <w:noProof/>
              <w:szCs w:val="24"/>
            </w:rPr>
          </w:pPr>
          <w:bookmarkStart w:id="15" w:name="OLE_LINK1"/>
          <w:bookmarkStart w:id="16" w:name="OLE_LINK2"/>
          <w:r w:rsidRPr="00B0761B">
            <w:rPr>
              <w:bCs/>
              <w:noProof/>
              <w:szCs w:val="24"/>
            </w:rPr>
            <w:t>Динамика развития малого предпринимательства в регионах России</w:t>
          </w:r>
          <w:r>
            <w:rPr>
              <w:bCs/>
              <w:noProof/>
              <w:szCs w:val="24"/>
            </w:rPr>
            <w:t xml:space="preserve"> </w:t>
          </w:r>
          <w:r w:rsidRPr="00B0761B">
            <w:rPr>
              <w:bCs/>
              <w:noProof/>
              <w:szCs w:val="24"/>
            </w:rPr>
            <w:t>в 201</w:t>
          </w:r>
          <w:r>
            <w:rPr>
              <w:bCs/>
              <w:noProof/>
              <w:szCs w:val="24"/>
            </w:rPr>
            <w:t>3</w:t>
          </w:r>
          <w:r w:rsidRPr="00B0761B">
            <w:rPr>
              <w:bCs/>
              <w:noProof/>
              <w:szCs w:val="24"/>
            </w:rPr>
            <w:t xml:space="preserve"> год</w:t>
          </w:r>
          <w:r>
            <w:rPr>
              <w:bCs/>
              <w:noProof/>
              <w:szCs w:val="24"/>
            </w:rPr>
            <w:t>у</w:t>
          </w:r>
          <w:bookmarkEnd w:id="15"/>
          <w:bookmarkEnd w:id="16"/>
        </w:p>
      </w:tc>
      <w:tc>
        <w:tcPr>
          <w:tcW w:w="2552" w:type="dxa"/>
          <w:tcBorders>
            <w:bottom w:val="single" w:sz="4" w:space="0" w:color="CC3300"/>
          </w:tcBorders>
          <w:shd w:val="clear" w:color="auto" w:fill="CC3300"/>
          <w:vAlign w:val="center"/>
        </w:tcPr>
        <w:p w:rsidR="007A6508" w:rsidRPr="00B738D1" w:rsidRDefault="007A6508" w:rsidP="00553886">
          <w:pPr>
            <w:pStyle w:val="aa"/>
            <w:jc w:val="center"/>
            <w:rPr>
              <w:b/>
              <w:color w:val="FFFFFF" w:themeColor="background1"/>
            </w:rPr>
          </w:pPr>
          <w:r>
            <w:rPr>
              <w:b/>
              <w:color w:val="FFFFFF" w:themeColor="background1"/>
            </w:rPr>
            <w:t>Май 2014</w:t>
          </w:r>
        </w:p>
      </w:tc>
    </w:tr>
  </w:tbl>
  <w:p w:rsidR="007A6508" w:rsidRPr="00FF32AF" w:rsidRDefault="007A6508" w:rsidP="00D7038B">
    <w:pPr>
      <w:pStyle w:val="aa"/>
      <w:jc w:val="right"/>
      <w:rPr>
        <w:b/>
        <w:i/>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08" w:rsidRPr="001710A3" w:rsidRDefault="00171A16" w:rsidP="001710A3">
    <w:pPr>
      <w:pStyle w:val="aa"/>
      <w:jc w:val="right"/>
      <w:rPr>
        <w:b/>
        <w:i/>
        <w:color w:val="E05C0A"/>
      </w:rPr>
    </w:pPr>
    <w:r>
      <w:rPr>
        <w:b/>
        <w:i/>
        <w:noProof/>
        <w:color w:val="E05C0A"/>
      </w:rPr>
      <w:pict>
        <v:line id="_x0000_s2051" style="position:absolute;left:0;text-align:left;flip:x;z-index:251656192" from="1.85pt,14.25pt" to="451.85pt,14.25pt" strokecolor="#f79646" strokeweight="1pt">
          <v:shadow type="perspective" color="#974706" offset="1pt" offset2="-3pt"/>
        </v:line>
      </w:pict>
    </w:r>
    <w:r w:rsidR="007A6508" w:rsidRPr="001710A3">
      <w:rPr>
        <w:b/>
        <w:i/>
        <w:color w:val="E05C0A"/>
      </w:rPr>
      <w:t>Динамика развития малого предпринимательства в регионах России в 20</w:t>
    </w:r>
    <w:r w:rsidR="007A6508">
      <w:rPr>
        <w:b/>
        <w:i/>
        <w:color w:val="E05C0A"/>
      </w:rPr>
      <w:t>11</w:t>
    </w:r>
    <w:r w:rsidR="007A6508" w:rsidRPr="001710A3">
      <w:rPr>
        <w:b/>
        <w:i/>
        <w:color w:val="E05C0A"/>
      </w:rPr>
      <w:t xml:space="preserve"> год</w:t>
    </w:r>
    <w:r w:rsidR="007A6508">
      <w:rPr>
        <w:b/>
        <w:i/>
        <w:color w:val="E05C0A"/>
      </w:rPr>
      <w:t>у</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1415"/>
      <w:gridCol w:w="7886"/>
    </w:tblGrid>
    <w:tr w:rsidR="007A6508" w:rsidTr="00CE1B5B">
      <w:tc>
        <w:tcPr>
          <w:tcW w:w="1418" w:type="dxa"/>
          <w:tcBorders>
            <w:bottom w:val="single" w:sz="4" w:space="0" w:color="CC3300"/>
          </w:tcBorders>
          <w:shd w:val="clear" w:color="auto" w:fill="CC3300"/>
          <w:vAlign w:val="center"/>
        </w:tcPr>
        <w:p w:rsidR="007A6508" w:rsidRPr="00342FCA" w:rsidRDefault="007A6508" w:rsidP="00553886">
          <w:pPr>
            <w:pStyle w:val="aa"/>
            <w:jc w:val="center"/>
            <w:rPr>
              <w:b/>
              <w:color w:val="FFFFFF" w:themeColor="background1"/>
            </w:rPr>
          </w:pPr>
          <w:r>
            <w:rPr>
              <w:b/>
              <w:color w:val="FFFFFF" w:themeColor="background1"/>
            </w:rPr>
            <w:t>Май 2014</w:t>
          </w:r>
        </w:p>
      </w:tc>
      <w:tc>
        <w:tcPr>
          <w:tcW w:w="7910" w:type="dxa"/>
          <w:tcBorders>
            <w:bottom w:val="single" w:sz="4" w:space="0" w:color="CC3300"/>
          </w:tcBorders>
          <w:vAlign w:val="center"/>
        </w:tcPr>
        <w:p w:rsidR="007A6508" w:rsidRPr="00342FCA" w:rsidRDefault="007A6508" w:rsidP="00553886">
          <w:pPr>
            <w:pStyle w:val="aa"/>
            <w:rPr>
              <w:bCs/>
              <w:szCs w:val="24"/>
            </w:rPr>
          </w:pPr>
          <w:r w:rsidRPr="00342FCA">
            <w:t>Динамика развития малого предпр</w:t>
          </w:r>
          <w:r>
            <w:t>инимательства в регионах России в</w:t>
          </w:r>
          <w:r w:rsidRPr="00342FCA">
            <w:t xml:space="preserve"> 201</w:t>
          </w:r>
          <w:r>
            <w:t>3</w:t>
          </w:r>
          <w:r w:rsidRPr="00342FCA">
            <w:t xml:space="preserve"> год</w:t>
          </w:r>
          <w:r>
            <w:t>у</w:t>
          </w:r>
        </w:p>
      </w:tc>
    </w:tr>
  </w:tbl>
  <w:p w:rsidR="007A6508" w:rsidRDefault="007A6508">
    <w:pPr>
      <w:pStyle w:val="aa"/>
      <w:ind w:right="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887"/>
      <w:gridCol w:w="1414"/>
    </w:tblGrid>
    <w:tr w:rsidR="007A6508" w:rsidTr="00CE1B5B">
      <w:tc>
        <w:tcPr>
          <w:tcW w:w="7914" w:type="dxa"/>
          <w:tcBorders>
            <w:bottom w:val="single" w:sz="4" w:space="0" w:color="CC3300"/>
          </w:tcBorders>
          <w:vAlign w:val="center"/>
        </w:tcPr>
        <w:p w:rsidR="007A6508" w:rsidRPr="00BD77A2" w:rsidRDefault="007A6508" w:rsidP="00B105E5">
          <w:pPr>
            <w:pStyle w:val="aa"/>
            <w:jc w:val="right"/>
            <w:rPr>
              <w:bCs/>
              <w:noProof/>
              <w:szCs w:val="24"/>
            </w:rPr>
          </w:pPr>
          <w:r w:rsidRPr="00BD77A2">
            <w:rPr>
              <w:rFonts w:asciiTheme="majorHAnsi" w:eastAsiaTheme="majorEastAsia" w:hAnsiTheme="majorHAnsi" w:cstheme="majorBidi"/>
            </w:rPr>
            <w:t>Динамика развития малого предпринимательства в регионах России</w:t>
          </w:r>
          <w:r>
            <w:rPr>
              <w:rFonts w:asciiTheme="majorHAnsi" w:eastAsiaTheme="majorEastAsia" w:hAnsiTheme="majorHAnsi" w:cstheme="majorBidi"/>
            </w:rPr>
            <w:t xml:space="preserve"> </w:t>
          </w:r>
          <w:r w:rsidRPr="00BD77A2">
            <w:rPr>
              <w:rFonts w:asciiTheme="majorHAnsi" w:eastAsiaTheme="majorEastAsia" w:hAnsiTheme="majorHAnsi" w:cstheme="majorBidi"/>
            </w:rPr>
            <w:t>в 201</w:t>
          </w:r>
          <w:r>
            <w:rPr>
              <w:rFonts w:asciiTheme="majorHAnsi" w:eastAsiaTheme="majorEastAsia" w:hAnsiTheme="majorHAnsi" w:cstheme="majorBidi"/>
            </w:rPr>
            <w:t>3</w:t>
          </w:r>
          <w:r w:rsidRPr="00BD77A2">
            <w:rPr>
              <w:rFonts w:asciiTheme="majorHAnsi" w:eastAsiaTheme="majorEastAsia" w:hAnsiTheme="majorHAnsi" w:cstheme="majorBidi"/>
            </w:rPr>
            <w:t xml:space="preserve"> год</w:t>
          </w:r>
          <w:r>
            <w:rPr>
              <w:rFonts w:asciiTheme="majorHAnsi" w:eastAsiaTheme="majorEastAsia" w:hAnsiTheme="majorHAnsi" w:cstheme="majorBidi"/>
            </w:rPr>
            <w:t>у</w:t>
          </w:r>
        </w:p>
      </w:tc>
      <w:tc>
        <w:tcPr>
          <w:tcW w:w="1418" w:type="dxa"/>
          <w:tcBorders>
            <w:bottom w:val="single" w:sz="4" w:space="0" w:color="CC3300"/>
          </w:tcBorders>
          <w:shd w:val="clear" w:color="auto" w:fill="CC3300"/>
          <w:vAlign w:val="center"/>
        </w:tcPr>
        <w:p w:rsidR="007A6508" w:rsidRPr="00BD77A2" w:rsidRDefault="007A6508" w:rsidP="00553886">
          <w:pPr>
            <w:pStyle w:val="aa"/>
            <w:jc w:val="center"/>
            <w:rPr>
              <w:b/>
              <w:color w:val="FFFFFF" w:themeColor="background1"/>
            </w:rPr>
          </w:pPr>
          <w:r>
            <w:rPr>
              <w:b/>
              <w:color w:val="FFFFFF" w:themeColor="background1"/>
            </w:rPr>
            <w:t>Май 2014</w:t>
          </w:r>
        </w:p>
      </w:tc>
    </w:tr>
  </w:tbl>
  <w:p w:rsidR="007A6508" w:rsidRPr="00FF32AF" w:rsidRDefault="007A6508" w:rsidP="00D7038B">
    <w:pPr>
      <w:pStyle w:val="aa"/>
      <w:jc w:val="right"/>
      <w:rPr>
        <w:b/>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7" w:type="pct"/>
      <w:tblInd w:w="115" w:type="dxa"/>
      <w:tblCellMar>
        <w:top w:w="72" w:type="dxa"/>
        <w:left w:w="115" w:type="dxa"/>
        <w:bottom w:w="72" w:type="dxa"/>
        <w:right w:w="115" w:type="dxa"/>
      </w:tblCellMar>
      <w:tblLook w:val="04A0"/>
    </w:tblPr>
    <w:tblGrid>
      <w:gridCol w:w="7655"/>
      <w:gridCol w:w="1417"/>
    </w:tblGrid>
    <w:tr w:rsidR="007A6508" w:rsidTr="00636C51">
      <w:tc>
        <w:tcPr>
          <w:tcW w:w="7655" w:type="dxa"/>
          <w:tcBorders>
            <w:bottom w:val="single" w:sz="4" w:space="0" w:color="CC3300"/>
          </w:tcBorders>
          <w:vAlign w:val="center"/>
        </w:tcPr>
        <w:p w:rsidR="007A6508" w:rsidRPr="008E29A0" w:rsidRDefault="007A6508" w:rsidP="00B105E5">
          <w:pPr>
            <w:pStyle w:val="aa"/>
            <w:jc w:val="right"/>
            <w:rPr>
              <w:bCs/>
              <w:noProof/>
              <w:szCs w:val="24"/>
            </w:rPr>
          </w:pPr>
          <w:r w:rsidRPr="00B0761B">
            <w:rPr>
              <w:bCs/>
              <w:noProof/>
              <w:szCs w:val="24"/>
            </w:rPr>
            <w:t>Динамика развития малого предпринимательства в регионах России</w:t>
          </w:r>
          <w:r>
            <w:rPr>
              <w:bCs/>
              <w:noProof/>
              <w:szCs w:val="24"/>
            </w:rPr>
            <w:t xml:space="preserve"> </w:t>
          </w:r>
          <w:r w:rsidRPr="00B0761B">
            <w:rPr>
              <w:bCs/>
              <w:noProof/>
              <w:szCs w:val="24"/>
            </w:rPr>
            <w:t>в 201</w:t>
          </w:r>
          <w:r>
            <w:rPr>
              <w:bCs/>
              <w:noProof/>
              <w:szCs w:val="24"/>
            </w:rPr>
            <w:t>3</w:t>
          </w:r>
          <w:r w:rsidRPr="00B0761B">
            <w:rPr>
              <w:bCs/>
              <w:noProof/>
              <w:szCs w:val="24"/>
            </w:rPr>
            <w:t xml:space="preserve"> год</w:t>
          </w:r>
          <w:r>
            <w:rPr>
              <w:bCs/>
              <w:noProof/>
              <w:szCs w:val="24"/>
            </w:rPr>
            <w:t>у</w:t>
          </w:r>
        </w:p>
      </w:tc>
      <w:tc>
        <w:tcPr>
          <w:tcW w:w="1417" w:type="dxa"/>
          <w:tcBorders>
            <w:bottom w:val="single" w:sz="4" w:space="0" w:color="CC3300"/>
          </w:tcBorders>
          <w:shd w:val="clear" w:color="auto" w:fill="CC3300"/>
          <w:vAlign w:val="center"/>
        </w:tcPr>
        <w:p w:rsidR="007A6508" w:rsidRPr="00B0761B" w:rsidRDefault="007A6508" w:rsidP="00553886">
          <w:pPr>
            <w:pStyle w:val="aa"/>
            <w:jc w:val="center"/>
            <w:rPr>
              <w:b/>
              <w:color w:val="FFFFFF" w:themeColor="background1"/>
            </w:rPr>
          </w:pPr>
          <w:r>
            <w:rPr>
              <w:b/>
              <w:color w:val="FFFFFF" w:themeColor="background1"/>
            </w:rPr>
            <w:t>Май 2014</w:t>
          </w:r>
        </w:p>
      </w:tc>
    </w:tr>
  </w:tbl>
  <w:p w:rsidR="007A6508" w:rsidRPr="00FF32AF" w:rsidRDefault="007A6508" w:rsidP="00D7038B">
    <w:pPr>
      <w:pStyle w:val="aa"/>
      <w:jc w:val="right"/>
      <w:rPr>
        <w:b/>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72" w:type="pct"/>
      <w:tblInd w:w="-26" w:type="dxa"/>
      <w:tblCellMar>
        <w:top w:w="72" w:type="dxa"/>
        <w:left w:w="115" w:type="dxa"/>
        <w:bottom w:w="72" w:type="dxa"/>
        <w:right w:w="115" w:type="dxa"/>
      </w:tblCellMar>
      <w:tblLook w:val="04A0"/>
    </w:tblPr>
    <w:tblGrid>
      <w:gridCol w:w="2891"/>
      <w:gridCol w:w="12419"/>
    </w:tblGrid>
    <w:tr w:rsidR="007A6508" w:rsidTr="00E710EC">
      <w:trPr>
        <w:trHeight w:val="284"/>
      </w:trPr>
      <w:tc>
        <w:tcPr>
          <w:tcW w:w="3005" w:type="dxa"/>
          <w:tcBorders>
            <w:bottom w:val="single" w:sz="4" w:space="0" w:color="CC3300"/>
          </w:tcBorders>
          <w:shd w:val="clear" w:color="auto" w:fill="CC3300"/>
          <w:vAlign w:val="center"/>
        </w:tcPr>
        <w:p w:rsidR="007A6508" w:rsidRPr="00B0761B" w:rsidRDefault="007A6508" w:rsidP="00553886">
          <w:pPr>
            <w:pStyle w:val="aa"/>
            <w:jc w:val="center"/>
            <w:rPr>
              <w:b/>
              <w:color w:val="FFFFFF" w:themeColor="background1"/>
            </w:rPr>
          </w:pPr>
          <w:r>
            <w:rPr>
              <w:b/>
              <w:color w:val="FFFFFF" w:themeColor="background1"/>
            </w:rPr>
            <w:t>Май 2014</w:t>
          </w:r>
        </w:p>
      </w:tc>
      <w:tc>
        <w:tcPr>
          <w:tcW w:w="12943" w:type="dxa"/>
          <w:tcBorders>
            <w:bottom w:val="single" w:sz="4" w:space="0" w:color="CC3300"/>
          </w:tcBorders>
          <w:vAlign w:val="center"/>
        </w:tcPr>
        <w:p w:rsidR="007A6508" w:rsidRPr="00E207DB" w:rsidRDefault="007A6508" w:rsidP="00B105E5">
          <w:pPr>
            <w:pStyle w:val="aa"/>
            <w:rPr>
              <w:bCs/>
              <w:szCs w:val="24"/>
            </w:rPr>
          </w:pPr>
          <w:r w:rsidRPr="00B0761B">
            <w:rPr>
              <w:bCs/>
              <w:szCs w:val="24"/>
            </w:rPr>
            <w:t>Динамика развития малого предпринимательства в регионах России</w:t>
          </w:r>
          <w:r>
            <w:rPr>
              <w:bCs/>
              <w:szCs w:val="24"/>
            </w:rPr>
            <w:t xml:space="preserve"> </w:t>
          </w:r>
          <w:r w:rsidRPr="00B0761B">
            <w:rPr>
              <w:bCs/>
              <w:szCs w:val="24"/>
            </w:rPr>
            <w:t>в 201</w:t>
          </w:r>
          <w:r>
            <w:rPr>
              <w:bCs/>
              <w:szCs w:val="24"/>
            </w:rPr>
            <w:t>3</w:t>
          </w:r>
          <w:r w:rsidRPr="00B0761B">
            <w:rPr>
              <w:bCs/>
              <w:szCs w:val="24"/>
            </w:rPr>
            <w:t xml:space="preserve"> год</w:t>
          </w:r>
          <w:r>
            <w:rPr>
              <w:bCs/>
              <w:szCs w:val="24"/>
            </w:rPr>
            <w:t>у</w:t>
          </w:r>
        </w:p>
      </w:tc>
    </w:tr>
  </w:tbl>
  <w:p w:rsidR="007A6508" w:rsidRDefault="007A6508">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72" w:type="pct"/>
      <w:tblInd w:w="-27" w:type="dxa"/>
      <w:tblCellMar>
        <w:top w:w="72" w:type="dxa"/>
        <w:left w:w="115" w:type="dxa"/>
        <w:bottom w:w="72" w:type="dxa"/>
        <w:right w:w="115" w:type="dxa"/>
      </w:tblCellMar>
      <w:tblLook w:val="04A0"/>
    </w:tblPr>
    <w:tblGrid>
      <w:gridCol w:w="12224"/>
      <w:gridCol w:w="3086"/>
    </w:tblGrid>
    <w:tr w:rsidR="007A6508" w:rsidTr="00E710EC">
      <w:tc>
        <w:tcPr>
          <w:tcW w:w="11901" w:type="dxa"/>
          <w:tcBorders>
            <w:bottom w:val="single" w:sz="4" w:space="0" w:color="CC3300"/>
          </w:tcBorders>
          <w:vAlign w:val="center"/>
        </w:tcPr>
        <w:p w:rsidR="007A6508" w:rsidRPr="008E29A0" w:rsidRDefault="007A6508" w:rsidP="00553886">
          <w:pPr>
            <w:pStyle w:val="aa"/>
            <w:jc w:val="right"/>
            <w:rPr>
              <w:bCs/>
              <w:noProof/>
              <w:szCs w:val="24"/>
            </w:rPr>
          </w:pPr>
          <w:r w:rsidRPr="00B0761B">
            <w:rPr>
              <w:bCs/>
              <w:noProof/>
              <w:szCs w:val="24"/>
            </w:rPr>
            <w:t>Динамика развития малого предпринимательства в регионах России</w:t>
          </w:r>
          <w:r>
            <w:rPr>
              <w:bCs/>
              <w:noProof/>
              <w:szCs w:val="24"/>
            </w:rPr>
            <w:t xml:space="preserve"> </w:t>
          </w:r>
          <w:r w:rsidRPr="00B0761B">
            <w:rPr>
              <w:bCs/>
              <w:noProof/>
              <w:szCs w:val="24"/>
            </w:rPr>
            <w:t>в 201</w:t>
          </w:r>
          <w:r>
            <w:rPr>
              <w:bCs/>
              <w:noProof/>
              <w:szCs w:val="24"/>
            </w:rPr>
            <w:t>3</w:t>
          </w:r>
          <w:r w:rsidRPr="00B0761B">
            <w:rPr>
              <w:bCs/>
              <w:noProof/>
              <w:szCs w:val="24"/>
            </w:rPr>
            <w:t xml:space="preserve"> год</w:t>
          </w:r>
          <w:r>
            <w:rPr>
              <w:bCs/>
              <w:noProof/>
              <w:szCs w:val="24"/>
            </w:rPr>
            <w:t>у</w:t>
          </w:r>
        </w:p>
      </w:tc>
      <w:tc>
        <w:tcPr>
          <w:tcW w:w="3005" w:type="dxa"/>
          <w:tcBorders>
            <w:bottom w:val="single" w:sz="4" w:space="0" w:color="CC3300"/>
          </w:tcBorders>
          <w:shd w:val="clear" w:color="auto" w:fill="CC3300"/>
          <w:vAlign w:val="center"/>
        </w:tcPr>
        <w:p w:rsidR="007A6508" w:rsidRPr="00B0761B" w:rsidRDefault="007A6508" w:rsidP="00553886">
          <w:pPr>
            <w:pStyle w:val="aa"/>
            <w:jc w:val="center"/>
            <w:rPr>
              <w:b/>
              <w:color w:val="FFFFFF" w:themeColor="background1"/>
            </w:rPr>
          </w:pPr>
          <w:r>
            <w:rPr>
              <w:b/>
              <w:color w:val="FFFFFF" w:themeColor="background1"/>
            </w:rPr>
            <w:t>Май 2014</w:t>
          </w:r>
        </w:p>
      </w:tc>
    </w:tr>
  </w:tbl>
  <w:p w:rsidR="007A6508" w:rsidRPr="00FF32AF" w:rsidRDefault="007A6508" w:rsidP="00D7038B">
    <w:pPr>
      <w:pStyle w:val="aa"/>
      <w:jc w:val="right"/>
      <w:rPr>
        <w:b/>
        <w: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7" w:type="pct"/>
      <w:tblInd w:w="115" w:type="dxa"/>
      <w:tblCellMar>
        <w:top w:w="72" w:type="dxa"/>
        <w:left w:w="115" w:type="dxa"/>
        <w:bottom w:w="72" w:type="dxa"/>
        <w:right w:w="115" w:type="dxa"/>
      </w:tblCellMar>
      <w:tblLook w:val="04A0"/>
    </w:tblPr>
    <w:tblGrid>
      <w:gridCol w:w="1670"/>
      <w:gridCol w:w="7402"/>
    </w:tblGrid>
    <w:tr w:rsidR="007A6508" w:rsidTr="00920FC1">
      <w:tc>
        <w:tcPr>
          <w:tcW w:w="1670" w:type="dxa"/>
          <w:tcBorders>
            <w:bottom w:val="single" w:sz="4" w:space="0" w:color="943634" w:themeColor="accent2" w:themeShade="BF"/>
          </w:tcBorders>
          <w:shd w:val="clear" w:color="auto" w:fill="CC3300"/>
          <w:vAlign w:val="center"/>
        </w:tcPr>
        <w:p w:rsidR="007A6508" w:rsidRPr="00EE5DA5" w:rsidRDefault="007A6508" w:rsidP="00DF510E">
          <w:pPr>
            <w:pStyle w:val="aa"/>
            <w:jc w:val="center"/>
            <w:rPr>
              <w:b/>
              <w:color w:val="FFFFFF" w:themeColor="background1"/>
            </w:rPr>
          </w:pPr>
          <w:r>
            <w:rPr>
              <w:b/>
              <w:color w:val="FFFFFF" w:themeColor="background1"/>
            </w:rPr>
            <w:t>Апрель</w:t>
          </w:r>
          <w:r w:rsidRPr="00E022EC">
            <w:rPr>
              <w:b/>
              <w:color w:val="FFFFFF" w:themeColor="background1"/>
            </w:rPr>
            <w:t xml:space="preserve"> 201</w:t>
          </w:r>
          <w:r>
            <w:rPr>
              <w:b/>
              <w:color w:val="FFFFFF" w:themeColor="background1"/>
            </w:rPr>
            <w:t>3</w:t>
          </w:r>
        </w:p>
      </w:tc>
      <w:tc>
        <w:tcPr>
          <w:tcW w:w="7402" w:type="dxa"/>
          <w:tcBorders>
            <w:bottom w:val="single" w:sz="4" w:space="0" w:color="CC3300"/>
          </w:tcBorders>
          <w:vAlign w:val="center"/>
        </w:tcPr>
        <w:p w:rsidR="007A6508" w:rsidRPr="00E207DB" w:rsidRDefault="007A6508" w:rsidP="00DF510E">
          <w:pPr>
            <w:pStyle w:val="aa"/>
            <w:rPr>
              <w:bCs/>
              <w:szCs w:val="24"/>
            </w:rPr>
          </w:pPr>
          <w:r w:rsidRPr="00B0761B">
            <w:rPr>
              <w:bCs/>
              <w:noProof/>
              <w:szCs w:val="24"/>
            </w:rPr>
            <w:t>Динамика развития малого предпринимательства в регионах России</w:t>
          </w:r>
          <w:r>
            <w:rPr>
              <w:bCs/>
              <w:noProof/>
              <w:szCs w:val="24"/>
            </w:rPr>
            <w:t xml:space="preserve"> </w:t>
          </w:r>
          <w:r w:rsidRPr="00B0761B">
            <w:rPr>
              <w:bCs/>
              <w:noProof/>
              <w:szCs w:val="24"/>
            </w:rPr>
            <w:t>в 201</w:t>
          </w:r>
          <w:r>
            <w:rPr>
              <w:bCs/>
              <w:noProof/>
              <w:szCs w:val="24"/>
            </w:rPr>
            <w:t>2</w:t>
          </w:r>
          <w:r w:rsidRPr="00B0761B">
            <w:rPr>
              <w:bCs/>
              <w:noProof/>
              <w:szCs w:val="24"/>
            </w:rPr>
            <w:t xml:space="preserve"> год</w:t>
          </w:r>
          <w:r>
            <w:rPr>
              <w:bCs/>
              <w:noProof/>
              <w:szCs w:val="24"/>
            </w:rPr>
            <w:t>у</w:t>
          </w:r>
        </w:p>
      </w:tc>
    </w:tr>
  </w:tbl>
  <w:p w:rsidR="007A6508" w:rsidRDefault="007A6508">
    <w:pPr>
      <w:pStyle w:val="aa"/>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7" w:type="pct"/>
      <w:tblInd w:w="115" w:type="dxa"/>
      <w:tblCellMar>
        <w:top w:w="72" w:type="dxa"/>
        <w:left w:w="115" w:type="dxa"/>
        <w:bottom w:w="72" w:type="dxa"/>
        <w:right w:w="115" w:type="dxa"/>
      </w:tblCellMar>
      <w:tblLook w:val="04A0"/>
    </w:tblPr>
    <w:tblGrid>
      <w:gridCol w:w="7655"/>
      <w:gridCol w:w="1417"/>
    </w:tblGrid>
    <w:tr w:rsidR="007A6508" w:rsidTr="00636C51">
      <w:tc>
        <w:tcPr>
          <w:tcW w:w="7655" w:type="dxa"/>
          <w:tcBorders>
            <w:bottom w:val="single" w:sz="4" w:space="0" w:color="CC3300"/>
          </w:tcBorders>
          <w:vAlign w:val="center"/>
        </w:tcPr>
        <w:p w:rsidR="007A6508" w:rsidRPr="008E29A0" w:rsidRDefault="007A6508" w:rsidP="00B105E5">
          <w:pPr>
            <w:pStyle w:val="aa"/>
            <w:jc w:val="right"/>
            <w:rPr>
              <w:bCs/>
              <w:noProof/>
              <w:szCs w:val="24"/>
            </w:rPr>
          </w:pPr>
          <w:r w:rsidRPr="00B0761B">
            <w:rPr>
              <w:bCs/>
              <w:noProof/>
              <w:szCs w:val="24"/>
            </w:rPr>
            <w:t>Динамика развития малого предпринимательства в регионах России</w:t>
          </w:r>
          <w:r>
            <w:rPr>
              <w:bCs/>
              <w:noProof/>
              <w:szCs w:val="24"/>
            </w:rPr>
            <w:t xml:space="preserve"> </w:t>
          </w:r>
          <w:r w:rsidRPr="00B0761B">
            <w:rPr>
              <w:bCs/>
              <w:noProof/>
              <w:szCs w:val="24"/>
            </w:rPr>
            <w:t>в 201</w:t>
          </w:r>
          <w:r>
            <w:rPr>
              <w:bCs/>
              <w:noProof/>
              <w:szCs w:val="24"/>
            </w:rPr>
            <w:t>3</w:t>
          </w:r>
          <w:r w:rsidRPr="00B0761B">
            <w:rPr>
              <w:bCs/>
              <w:noProof/>
              <w:szCs w:val="24"/>
            </w:rPr>
            <w:t xml:space="preserve"> год</w:t>
          </w:r>
          <w:r>
            <w:rPr>
              <w:bCs/>
              <w:noProof/>
              <w:szCs w:val="24"/>
            </w:rPr>
            <w:t>у</w:t>
          </w:r>
        </w:p>
      </w:tc>
      <w:tc>
        <w:tcPr>
          <w:tcW w:w="1417" w:type="dxa"/>
          <w:tcBorders>
            <w:bottom w:val="single" w:sz="4" w:space="0" w:color="CC3300"/>
          </w:tcBorders>
          <w:shd w:val="clear" w:color="auto" w:fill="CC3300"/>
          <w:vAlign w:val="center"/>
        </w:tcPr>
        <w:p w:rsidR="007A6508" w:rsidRPr="00B105E5" w:rsidRDefault="007A6508" w:rsidP="007652D9">
          <w:pPr>
            <w:pStyle w:val="aa"/>
            <w:jc w:val="center"/>
            <w:rPr>
              <w:b/>
              <w:color w:val="FFFFFF" w:themeColor="background1"/>
            </w:rPr>
          </w:pPr>
          <w:r>
            <w:rPr>
              <w:b/>
              <w:color w:val="FFFFFF" w:themeColor="background1"/>
            </w:rPr>
            <w:t>Май 2014</w:t>
          </w:r>
        </w:p>
      </w:tc>
    </w:tr>
  </w:tbl>
  <w:p w:rsidR="007A6508" w:rsidRPr="00FF32AF" w:rsidRDefault="007A6508" w:rsidP="00D7038B">
    <w:pPr>
      <w:pStyle w:val="aa"/>
      <w:jc w:val="right"/>
      <w:rPr>
        <w:b/>
        <w:i/>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508" w:rsidRDefault="007A6508">
    <w:pPr>
      <w:pStyle w:val="aa"/>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76" w:type="pct"/>
      <w:tblInd w:w="-27" w:type="dxa"/>
      <w:tblCellMar>
        <w:top w:w="72" w:type="dxa"/>
        <w:left w:w="115" w:type="dxa"/>
        <w:bottom w:w="72" w:type="dxa"/>
        <w:right w:w="115" w:type="dxa"/>
      </w:tblCellMar>
      <w:tblLook w:val="04A0"/>
    </w:tblPr>
    <w:tblGrid>
      <w:gridCol w:w="2599"/>
      <w:gridCol w:w="12723"/>
    </w:tblGrid>
    <w:tr w:rsidR="007A6508" w:rsidTr="00E73758">
      <w:tc>
        <w:tcPr>
          <w:tcW w:w="2552" w:type="dxa"/>
          <w:tcBorders>
            <w:bottom w:val="single" w:sz="4" w:space="0" w:color="943634" w:themeColor="accent2" w:themeShade="BF"/>
          </w:tcBorders>
          <w:shd w:val="clear" w:color="auto" w:fill="CC3300"/>
          <w:vAlign w:val="center"/>
        </w:tcPr>
        <w:p w:rsidR="007A6508" w:rsidRPr="00EE5DA5" w:rsidRDefault="007A6508" w:rsidP="007652D9">
          <w:pPr>
            <w:pStyle w:val="aa"/>
            <w:jc w:val="center"/>
            <w:rPr>
              <w:b/>
              <w:color w:val="FFFFFF" w:themeColor="background1"/>
            </w:rPr>
          </w:pPr>
          <w:r>
            <w:rPr>
              <w:b/>
              <w:color w:val="FFFFFF" w:themeColor="background1"/>
            </w:rPr>
            <w:t>Май 2014</w:t>
          </w:r>
        </w:p>
      </w:tc>
      <w:tc>
        <w:tcPr>
          <w:tcW w:w="12492" w:type="dxa"/>
          <w:tcBorders>
            <w:bottom w:val="single" w:sz="4" w:space="0" w:color="auto"/>
          </w:tcBorders>
          <w:vAlign w:val="center"/>
        </w:tcPr>
        <w:p w:rsidR="007A6508" w:rsidRPr="00E207DB" w:rsidRDefault="007A6508" w:rsidP="00B105E5">
          <w:pPr>
            <w:pStyle w:val="aa"/>
            <w:rPr>
              <w:bCs/>
              <w:szCs w:val="24"/>
            </w:rPr>
          </w:pPr>
          <w:r w:rsidRPr="00B0761B">
            <w:rPr>
              <w:bCs/>
              <w:noProof/>
              <w:szCs w:val="24"/>
            </w:rPr>
            <w:t>Динамика развития малого предпринимательства в регионах России</w:t>
          </w:r>
          <w:r>
            <w:rPr>
              <w:bCs/>
              <w:noProof/>
              <w:szCs w:val="24"/>
            </w:rPr>
            <w:t xml:space="preserve"> </w:t>
          </w:r>
          <w:r w:rsidRPr="00B0761B">
            <w:rPr>
              <w:bCs/>
              <w:noProof/>
              <w:szCs w:val="24"/>
            </w:rPr>
            <w:t>в 201</w:t>
          </w:r>
          <w:r>
            <w:rPr>
              <w:bCs/>
              <w:noProof/>
              <w:szCs w:val="24"/>
            </w:rPr>
            <w:t>3</w:t>
          </w:r>
          <w:r w:rsidRPr="00B0761B">
            <w:rPr>
              <w:bCs/>
              <w:noProof/>
              <w:szCs w:val="24"/>
            </w:rPr>
            <w:t xml:space="preserve"> год</w:t>
          </w:r>
          <w:r>
            <w:rPr>
              <w:bCs/>
              <w:noProof/>
              <w:szCs w:val="24"/>
            </w:rPr>
            <w:t>у</w:t>
          </w:r>
        </w:p>
      </w:tc>
    </w:tr>
  </w:tbl>
  <w:p w:rsidR="007A6508" w:rsidRDefault="007A6508">
    <w:pPr>
      <w:pStyle w:val="aa"/>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36" w:type="pct"/>
      <w:tblInd w:w="541" w:type="dxa"/>
      <w:tblCellMar>
        <w:top w:w="72" w:type="dxa"/>
        <w:left w:w="115" w:type="dxa"/>
        <w:bottom w:w="72" w:type="dxa"/>
        <w:right w:w="115" w:type="dxa"/>
      </w:tblCellMar>
      <w:tblLook w:val="04A0"/>
    </w:tblPr>
    <w:tblGrid>
      <w:gridCol w:w="11309"/>
      <w:gridCol w:w="3007"/>
    </w:tblGrid>
    <w:tr w:rsidR="007A6508" w:rsidTr="002042F6">
      <w:tc>
        <w:tcPr>
          <w:tcW w:w="11309" w:type="dxa"/>
          <w:tcBorders>
            <w:bottom w:val="single" w:sz="4" w:space="0" w:color="CC3300"/>
          </w:tcBorders>
          <w:vAlign w:val="center"/>
        </w:tcPr>
        <w:p w:rsidR="007A6508" w:rsidRPr="008E29A0" w:rsidRDefault="007A6508" w:rsidP="00553886">
          <w:pPr>
            <w:pStyle w:val="aa"/>
            <w:jc w:val="right"/>
            <w:rPr>
              <w:bCs/>
              <w:noProof/>
              <w:szCs w:val="24"/>
            </w:rPr>
          </w:pPr>
          <w:r w:rsidRPr="00B0761B">
            <w:rPr>
              <w:bCs/>
              <w:noProof/>
              <w:szCs w:val="24"/>
            </w:rPr>
            <w:t>Динамика развития малого предпринимательства в регионах России</w:t>
          </w:r>
          <w:r>
            <w:rPr>
              <w:bCs/>
              <w:noProof/>
              <w:szCs w:val="24"/>
            </w:rPr>
            <w:t xml:space="preserve"> </w:t>
          </w:r>
          <w:r w:rsidRPr="00B0761B">
            <w:rPr>
              <w:bCs/>
              <w:noProof/>
              <w:szCs w:val="24"/>
            </w:rPr>
            <w:t>в 201</w:t>
          </w:r>
          <w:r>
            <w:rPr>
              <w:bCs/>
              <w:noProof/>
              <w:szCs w:val="24"/>
            </w:rPr>
            <w:t>2</w:t>
          </w:r>
          <w:r w:rsidRPr="00B0761B">
            <w:rPr>
              <w:bCs/>
              <w:noProof/>
              <w:szCs w:val="24"/>
            </w:rPr>
            <w:t xml:space="preserve"> год</w:t>
          </w:r>
          <w:r>
            <w:rPr>
              <w:bCs/>
              <w:noProof/>
              <w:szCs w:val="24"/>
            </w:rPr>
            <w:t>у</w:t>
          </w:r>
        </w:p>
      </w:tc>
      <w:tc>
        <w:tcPr>
          <w:tcW w:w="3007" w:type="dxa"/>
          <w:tcBorders>
            <w:bottom w:val="single" w:sz="4" w:space="0" w:color="CC3300"/>
          </w:tcBorders>
          <w:shd w:val="clear" w:color="auto" w:fill="CC3300"/>
          <w:vAlign w:val="center"/>
        </w:tcPr>
        <w:p w:rsidR="007A6508" w:rsidRPr="00B0761B" w:rsidRDefault="007A6508" w:rsidP="00553886">
          <w:pPr>
            <w:pStyle w:val="aa"/>
            <w:jc w:val="center"/>
            <w:rPr>
              <w:b/>
              <w:color w:val="FFFFFF" w:themeColor="background1"/>
            </w:rPr>
          </w:pPr>
          <w:r>
            <w:rPr>
              <w:b/>
              <w:color w:val="FFFFFF" w:themeColor="background1"/>
            </w:rPr>
            <w:t>Апрель</w:t>
          </w:r>
          <w:r w:rsidRPr="00E022EC">
            <w:rPr>
              <w:b/>
              <w:color w:val="FFFFFF" w:themeColor="background1"/>
            </w:rPr>
            <w:t xml:space="preserve"> 201</w:t>
          </w:r>
          <w:r>
            <w:rPr>
              <w:b/>
              <w:color w:val="FFFFFF" w:themeColor="background1"/>
            </w:rPr>
            <w:t>3</w:t>
          </w:r>
        </w:p>
      </w:tc>
    </w:tr>
  </w:tbl>
  <w:p w:rsidR="007A6508" w:rsidRPr="00FF32AF" w:rsidRDefault="007A6508" w:rsidP="00D7038B">
    <w:pPr>
      <w:pStyle w:val="aa"/>
      <w:jc w:val="right"/>
      <w:rPr>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9ED180"/>
    <w:lvl w:ilvl="0">
      <w:start w:val="1"/>
      <w:numFmt w:val="decimal"/>
      <w:lvlText w:val="%1."/>
      <w:lvlJc w:val="left"/>
      <w:pPr>
        <w:tabs>
          <w:tab w:val="num" w:pos="1492"/>
        </w:tabs>
        <w:ind w:left="1492" w:hanging="360"/>
      </w:pPr>
    </w:lvl>
  </w:abstractNum>
  <w:abstractNum w:abstractNumId="1">
    <w:nsid w:val="FFFFFF7D"/>
    <w:multiLevelType w:val="singleLevel"/>
    <w:tmpl w:val="7B0E2C72"/>
    <w:lvl w:ilvl="0">
      <w:start w:val="1"/>
      <w:numFmt w:val="decimal"/>
      <w:lvlText w:val="%1."/>
      <w:lvlJc w:val="left"/>
      <w:pPr>
        <w:tabs>
          <w:tab w:val="num" w:pos="1209"/>
        </w:tabs>
        <w:ind w:left="1209" w:hanging="360"/>
      </w:pPr>
    </w:lvl>
  </w:abstractNum>
  <w:abstractNum w:abstractNumId="2">
    <w:nsid w:val="FFFFFF7E"/>
    <w:multiLevelType w:val="singleLevel"/>
    <w:tmpl w:val="5588A59A"/>
    <w:lvl w:ilvl="0">
      <w:start w:val="1"/>
      <w:numFmt w:val="decimal"/>
      <w:lvlText w:val="%1."/>
      <w:lvlJc w:val="left"/>
      <w:pPr>
        <w:tabs>
          <w:tab w:val="num" w:pos="926"/>
        </w:tabs>
        <w:ind w:left="926" w:hanging="360"/>
      </w:pPr>
    </w:lvl>
  </w:abstractNum>
  <w:abstractNum w:abstractNumId="3">
    <w:nsid w:val="FFFFFF7F"/>
    <w:multiLevelType w:val="singleLevel"/>
    <w:tmpl w:val="E2080442"/>
    <w:lvl w:ilvl="0">
      <w:start w:val="1"/>
      <w:numFmt w:val="decimal"/>
      <w:lvlText w:val="%1."/>
      <w:lvlJc w:val="left"/>
      <w:pPr>
        <w:tabs>
          <w:tab w:val="num" w:pos="643"/>
        </w:tabs>
        <w:ind w:left="643" w:hanging="360"/>
      </w:pPr>
    </w:lvl>
  </w:abstractNum>
  <w:abstractNum w:abstractNumId="4">
    <w:nsid w:val="FFFFFF80"/>
    <w:multiLevelType w:val="singleLevel"/>
    <w:tmpl w:val="9BEC33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509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8A5A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78AF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C40102"/>
    <w:lvl w:ilvl="0">
      <w:start w:val="1"/>
      <w:numFmt w:val="decimal"/>
      <w:lvlText w:val="%1."/>
      <w:lvlJc w:val="left"/>
      <w:pPr>
        <w:tabs>
          <w:tab w:val="num" w:pos="360"/>
        </w:tabs>
        <w:ind w:left="360" w:hanging="360"/>
      </w:pPr>
    </w:lvl>
  </w:abstractNum>
  <w:abstractNum w:abstractNumId="9">
    <w:nsid w:val="FFFFFF89"/>
    <w:multiLevelType w:val="singleLevel"/>
    <w:tmpl w:val="C3DA0304"/>
    <w:lvl w:ilvl="0">
      <w:start w:val="1"/>
      <w:numFmt w:val="bullet"/>
      <w:lvlText w:val=""/>
      <w:lvlJc w:val="left"/>
      <w:pPr>
        <w:tabs>
          <w:tab w:val="num" w:pos="360"/>
        </w:tabs>
        <w:ind w:left="360" w:hanging="360"/>
      </w:pPr>
      <w:rPr>
        <w:rFonts w:ascii="Symbol" w:hAnsi="Symbol" w:hint="default"/>
      </w:rPr>
    </w:lvl>
  </w:abstractNum>
  <w:abstractNum w:abstractNumId="10">
    <w:nsid w:val="07236EC7"/>
    <w:multiLevelType w:val="singleLevel"/>
    <w:tmpl w:val="3CE0AE90"/>
    <w:lvl w:ilvl="0">
      <w:start w:val="1"/>
      <w:numFmt w:val="decimal"/>
      <w:lvlText w:val="%1."/>
      <w:lvlJc w:val="left"/>
      <w:pPr>
        <w:tabs>
          <w:tab w:val="num" w:pos="1069"/>
        </w:tabs>
        <w:ind w:left="1069" w:hanging="360"/>
      </w:pPr>
      <w:rPr>
        <w:rFonts w:hint="default"/>
      </w:rPr>
    </w:lvl>
  </w:abstractNum>
  <w:abstractNum w:abstractNumId="11">
    <w:nsid w:val="0D0E14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0ECA07DF"/>
    <w:multiLevelType w:val="hybridMultilevel"/>
    <w:tmpl w:val="56D8F5C2"/>
    <w:lvl w:ilvl="0" w:tplc="E996B298">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100553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D5F6E0E"/>
    <w:multiLevelType w:val="hybridMultilevel"/>
    <w:tmpl w:val="DD9C5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924A3E"/>
    <w:multiLevelType w:val="singleLevel"/>
    <w:tmpl w:val="0419000F"/>
    <w:lvl w:ilvl="0">
      <w:start w:val="1"/>
      <w:numFmt w:val="decimal"/>
      <w:lvlText w:val="%1."/>
      <w:lvlJc w:val="left"/>
      <w:pPr>
        <w:tabs>
          <w:tab w:val="num" w:pos="360"/>
        </w:tabs>
        <w:ind w:left="360" w:hanging="360"/>
      </w:pPr>
    </w:lvl>
  </w:abstractNum>
  <w:abstractNum w:abstractNumId="16">
    <w:nsid w:val="2AA94C4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2F5D421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4B666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51F2964"/>
    <w:multiLevelType w:val="hybridMultilevel"/>
    <w:tmpl w:val="3D9607D2"/>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D43681A"/>
    <w:multiLevelType w:val="hybridMultilevel"/>
    <w:tmpl w:val="E5EA0436"/>
    <w:lvl w:ilvl="0" w:tplc="F3A8161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F781772"/>
    <w:multiLevelType w:val="singleLevel"/>
    <w:tmpl w:val="3996B934"/>
    <w:lvl w:ilvl="0">
      <w:start w:val="1"/>
      <w:numFmt w:val="decimal"/>
      <w:lvlText w:val="%1."/>
      <w:lvlJc w:val="left"/>
      <w:pPr>
        <w:tabs>
          <w:tab w:val="num" w:pos="1069"/>
        </w:tabs>
        <w:ind w:left="1069" w:hanging="360"/>
      </w:pPr>
      <w:rPr>
        <w:rFonts w:hint="default"/>
      </w:rPr>
    </w:lvl>
  </w:abstractNum>
  <w:abstractNum w:abstractNumId="22">
    <w:nsid w:val="41C909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323007"/>
    <w:multiLevelType w:val="singleLevel"/>
    <w:tmpl w:val="6966F972"/>
    <w:lvl w:ilvl="0">
      <w:start w:val="1"/>
      <w:numFmt w:val="decimal"/>
      <w:lvlText w:val="%1."/>
      <w:lvlJc w:val="left"/>
      <w:pPr>
        <w:tabs>
          <w:tab w:val="num" w:pos="1069"/>
        </w:tabs>
        <w:ind w:left="1069" w:hanging="360"/>
      </w:pPr>
      <w:rPr>
        <w:rFonts w:hint="default"/>
      </w:rPr>
    </w:lvl>
  </w:abstractNum>
  <w:abstractNum w:abstractNumId="24">
    <w:nsid w:val="4C6A4492"/>
    <w:multiLevelType w:val="hybridMultilevel"/>
    <w:tmpl w:val="746CAEDE"/>
    <w:lvl w:ilvl="0" w:tplc="04190011">
      <w:start w:val="1"/>
      <w:numFmt w:val="decimal"/>
      <w:lvlText w:val="%1)"/>
      <w:lvlJc w:val="left"/>
      <w:pPr>
        <w:ind w:left="1070" w:hanging="360"/>
      </w:pPr>
    </w:lvl>
    <w:lvl w:ilvl="1" w:tplc="04190001">
      <w:start w:val="1"/>
      <w:numFmt w:val="bullet"/>
      <w:lvlText w:val=""/>
      <w:lvlJc w:val="left"/>
      <w:pPr>
        <w:tabs>
          <w:tab w:val="num" w:pos="1212"/>
        </w:tabs>
        <w:ind w:left="1212"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C22983"/>
    <w:multiLevelType w:val="singleLevel"/>
    <w:tmpl w:val="CA8250FE"/>
    <w:lvl w:ilvl="0">
      <w:numFmt w:val="bullet"/>
      <w:lvlText w:val="–"/>
      <w:lvlJc w:val="left"/>
      <w:pPr>
        <w:tabs>
          <w:tab w:val="num" w:pos="360"/>
        </w:tabs>
        <w:ind w:left="360" w:hanging="360"/>
      </w:pPr>
      <w:rPr>
        <w:rFonts w:ascii="Arial" w:hAnsi="Arial" w:hint="default"/>
      </w:rPr>
    </w:lvl>
  </w:abstractNum>
  <w:abstractNum w:abstractNumId="26">
    <w:nsid w:val="5BA345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FBD196F"/>
    <w:multiLevelType w:val="hybridMultilevel"/>
    <w:tmpl w:val="F0FC780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615F3B4A"/>
    <w:multiLevelType w:val="hybridMultilevel"/>
    <w:tmpl w:val="A1DCF2D0"/>
    <w:lvl w:ilvl="0" w:tplc="E996B298">
      <w:start w:val="1"/>
      <w:numFmt w:val="bullet"/>
      <w:lvlText w:val=""/>
      <w:lvlJc w:val="left"/>
      <w:pPr>
        <w:ind w:left="1070" w:hanging="360"/>
      </w:pPr>
      <w:rPr>
        <w:rFonts w:ascii="Symbol" w:hAnsi="Symbol" w:hint="default"/>
      </w:rPr>
    </w:lvl>
    <w:lvl w:ilvl="1" w:tplc="E996B298">
      <w:start w:val="1"/>
      <w:numFmt w:val="bullet"/>
      <w:lvlText w:val=""/>
      <w:lvlJc w:val="left"/>
      <w:pPr>
        <w:ind w:left="179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6356334F"/>
    <w:multiLevelType w:val="hybridMultilevel"/>
    <w:tmpl w:val="4204FB68"/>
    <w:lvl w:ilvl="0" w:tplc="930CB9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B776CA"/>
    <w:multiLevelType w:val="hybridMultilevel"/>
    <w:tmpl w:val="DB22594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731C434D"/>
    <w:multiLevelType w:val="singleLevel"/>
    <w:tmpl w:val="4B24FAA0"/>
    <w:lvl w:ilvl="0">
      <w:start w:val="1"/>
      <w:numFmt w:val="decimal"/>
      <w:lvlText w:val="%1."/>
      <w:lvlJc w:val="left"/>
      <w:pPr>
        <w:tabs>
          <w:tab w:val="num" w:pos="1249"/>
        </w:tabs>
        <w:ind w:left="1249" w:hanging="540"/>
      </w:pPr>
      <w:rPr>
        <w:rFonts w:hint="default"/>
      </w:rPr>
    </w:lvl>
  </w:abstractNum>
  <w:abstractNum w:abstractNumId="32">
    <w:nsid w:val="786D4D21"/>
    <w:multiLevelType w:val="singleLevel"/>
    <w:tmpl w:val="3B467906"/>
    <w:lvl w:ilvl="0">
      <w:start w:val="1"/>
      <w:numFmt w:val="decimal"/>
      <w:lvlText w:val="%1."/>
      <w:lvlJc w:val="left"/>
      <w:pPr>
        <w:tabs>
          <w:tab w:val="num" w:pos="1084"/>
        </w:tabs>
        <w:ind w:left="1084" w:hanging="375"/>
      </w:pPr>
      <w:rPr>
        <w:rFonts w:hint="default"/>
      </w:rPr>
    </w:lvl>
  </w:abstractNum>
  <w:abstractNum w:abstractNumId="33">
    <w:nsid w:val="79DF335D"/>
    <w:multiLevelType w:val="singleLevel"/>
    <w:tmpl w:val="5950C28E"/>
    <w:lvl w:ilvl="0">
      <w:numFmt w:val="bullet"/>
      <w:lvlText w:val="-"/>
      <w:lvlJc w:val="left"/>
      <w:pPr>
        <w:tabs>
          <w:tab w:val="num" w:pos="360"/>
        </w:tabs>
        <w:ind w:left="360" w:hanging="360"/>
      </w:pPr>
      <w:rPr>
        <w:rFonts w:hint="default"/>
      </w:rPr>
    </w:lvl>
  </w:abstractNum>
  <w:abstractNum w:abstractNumId="34">
    <w:nsid w:val="7BA66890"/>
    <w:multiLevelType w:val="singleLevel"/>
    <w:tmpl w:val="61E86AEE"/>
    <w:lvl w:ilvl="0">
      <w:start w:val="1"/>
      <w:numFmt w:val="decimal"/>
      <w:lvlText w:val="%1."/>
      <w:lvlJc w:val="left"/>
      <w:pPr>
        <w:tabs>
          <w:tab w:val="num" w:pos="1069"/>
        </w:tabs>
        <w:ind w:left="1069" w:hanging="360"/>
      </w:pPr>
      <w:rPr>
        <w:rFonts w:hint="default"/>
      </w:rPr>
    </w:lvl>
  </w:abstractNum>
  <w:num w:numId="1">
    <w:abstractNumId w:val="33"/>
  </w:num>
  <w:num w:numId="2">
    <w:abstractNumId w:val="34"/>
  </w:num>
  <w:num w:numId="3">
    <w:abstractNumId w:val="26"/>
  </w:num>
  <w:num w:numId="4">
    <w:abstractNumId w:val="31"/>
  </w:num>
  <w:num w:numId="5">
    <w:abstractNumId w:val="23"/>
  </w:num>
  <w:num w:numId="6">
    <w:abstractNumId w:val="22"/>
  </w:num>
  <w:num w:numId="7">
    <w:abstractNumId w:val="13"/>
  </w:num>
  <w:num w:numId="8">
    <w:abstractNumId w:val="10"/>
  </w:num>
  <w:num w:numId="9">
    <w:abstractNumId w:val="25"/>
  </w:num>
  <w:num w:numId="10">
    <w:abstractNumId w:val="17"/>
  </w:num>
  <w:num w:numId="11">
    <w:abstractNumId w:val="11"/>
  </w:num>
  <w:num w:numId="12">
    <w:abstractNumId w:val="16"/>
  </w:num>
  <w:num w:numId="13">
    <w:abstractNumId w:val="32"/>
  </w:num>
  <w:num w:numId="14">
    <w:abstractNumId w:val="21"/>
  </w:num>
  <w:num w:numId="15">
    <w:abstractNumId w:val="18"/>
  </w:num>
  <w:num w:numId="16">
    <w:abstractNumId w:val="15"/>
  </w:num>
  <w:num w:numId="17">
    <w:abstractNumId w:val="19"/>
  </w:num>
  <w:num w:numId="18">
    <w:abstractNumId w:val="2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14"/>
  </w:num>
  <w:num w:numId="31">
    <w:abstractNumId w:val="30"/>
  </w:num>
  <w:num w:numId="32">
    <w:abstractNumId w:val="27"/>
  </w:num>
  <w:num w:numId="3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8"/>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activeWritingStyle w:appName="MSWord" w:lang="ru-RU" w:vendorID="1" w:dllVersion="512" w:checkStyle="1"/>
  <w:activeWritingStyle w:appName="MSWord" w:lang="en-US" w:vendorID="8" w:dllVersion="513" w:checkStyle="1"/>
  <w:proofState w:spelling="clean" w:grammar="clean"/>
  <w:stylePaneFormatFilter w:val="3F04"/>
  <w:stylePaneSortMethod w:val="0000"/>
  <w:defaultTabStop w:val="720"/>
  <w:hyphenationZone w:val="142"/>
  <w:evenAndOddHeader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27777"/>
    <w:rsid w:val="00000A72"/>
    <w:rsid w:val="00001654"/>
    <w:rsid w:val="000017CE"/>
    <w:rsid w:val="00001E71"/>
    <w:rsid w:val="000051F2"/>
    <w:rsid w:val="00005FB2"/>
    <w:rsid w:val="0000679E"/>
    <w:rsid w:val="00010489"/>
    <w:rsid w:val="00010D60"/>
    <w:rsid w:val="0001217F"/>
    <w:rsid w:val="0001436F"/>
    <w:rsid w:val="00014F3A"/>
    <w:rsid w:val="0001545E"/>
    <w:rsid w:val="000155EA"/>
    <w:rsid w:val="00016398"/>
    <w:rsid w:val="000164CC"/>
    <w:rsid w:val="00020101"/>
    <w:rsid w:val="00021A3D"/>
    <w:rsid w:val="00022E3D"/>
    <w:rsid w:val="0002658A"/>
    <w:rsid w:val="0002688C"/>
    <w:rsid w:val="0002690A"/>
    <w:rsid w:val="000305A2"/>
    <w:rsid w:val="0003139F"/>
    <w:rsid w:val="000317B0"/>
    <w:rsid w:val="0003196D"/>
    <w:rsid w:val="000338A6"/>
    <w:rsid w:val="000374A0"/>
    <w:rsid w:val="00040551"/>
    <w:rsid w:val="00042DD1"/>
    <w:rsid w:val="000462F6"/>
    <w:rsid w:val="000506E3"/>
    <w:rsid w:val="000531DB"/>
    <w:rsid w:val="00054854"/>
    <w:rsid w:val="00055FF3"/>
    <w:rsid w:val="000571F7"/>
    <w:rsid w:val="00060769"/>
    <w:rsid w:val="0006088A"/>
    <w:rsid w:val="000614A9"/>
    <w:rsid w:val="00062AEF"/>
    <w:rsid w:val="00063370"/>
    <w:rsid w:val="000635B6"/>
    <w:rsid w:val="00063B21"/>
    <w:rsid w:val="000640B8"/>
    <w:rsid w:val="000725D6"/>
    <w:rsid w:val="00077AF7"/>
    <w:rsid w:val="00082158"/>
    <w:rsid w:val="00083FBE"/>
    <w:rsid w:val="00084C19"/>
    <w:rsid w:val="000862C8"/>
    <w:rsid w:val="0008672D"/>
    <w:rsid w:val="000901CF"/>
    <w:rsid w:val="00093442"/>
    <w:rsid w:val="000948A4"/>
    <w:rsid w:val="00097154"/>
    <w:rsid w:val="00097E00"/>
    <w:rsid w:val="00097EB5"/>
    <w:rsid w:val="000A0A6D"/>
    <w:rsid w:val="000A13DE"/>
    <w:rsid w:val="000A161F"/>
    <w:rsid w:val="000A2030"/>
    <w:rsid w:val="000A3932"/>
    <w:rsid w:val="000A3DB0"/>
    <w:rsid w:val="000A3F5D"/>
    <w:rsid w:val="000A42DE"/>
    <w:rsid w:val="000A47ED"/>
    <w:rsid w:val="000A7C45"/>
    <w:rsid w:val="000B3D37"/>
    <w:rsid w:val="000B5F37"/>
    <w:rsid w:val="000B6BFC"/>
    <w:rsid w:val="000C0155"/>
    <w:rsid w:val="000C1469"/>
    <w:rsid w:val="000C1A23"/>
    <w:rsid w:val="000C3F76"/>
    <w:rsid w:val="000C685A"/>
    <w:rsid w:val="000C797F"/>
    <w:rsid w:val="000C7B0B"/>
    <w:rsid w:val="000D1C3D"/>
    <w:rsid w:val="000D2C4D"/>
    <w:rsid w:val="000D3183"/>
    <w:rsid w:val="000D64FC"/>
    <w:rsid w:val="000D72FC"/>
    <w:rsid w:val="000D765E"/>
    <w:rsid w:val="000E211D"/>
    <w:rsid w:val="000E410D"/>
    <w:rsid w:val="000E6108"/>
    <w:rsid w:val="000E77E8"/>
    <w:rsid w:val="000E78E8"/>
    <w:rsid w:val="000F0EB6"/>
    <w:rsid w:val="000F24AC"/>
    <w:rsid w:val="000F2F98"/>
    <w:rsid w:val="000F546D"/>
    <w:rsid w:val="000F5950"/>
    <w:rsid w:val="000F61E6"/>
    <w:rsid w:val="000F672F"/>
    <w:rsid w:val="00102A95"/>
    <w:rsid w:val="00102B91"/>
    <w:rsid w:val="001046E9"/>
    <w:rsid w:val="00107B38"/>
    <w:rsid w:val="00107D88"/>
    <w:rsid w:val="00107FCB"/>
    <w:rsid w:val="00110268"/>
    <w:rsid w:val="001105EB"/>
    <w:rsid w:val="00110760"/>
    <w:rsid w:val="0011127D"/>
    <w:rsid w:val="001113A8"/>
    <w:rsid w:val="001120E3"/>
    <w:rsid w:val="0011291F"/>
    <w:rsid w:val="00114147"/>
    <w:rsid w:val="001151C0"/>
    <w:rsid w:val="00115228"/>
    <w:rsid w:val="00115549"/>
    <w:rsid w:val="001170E6"/>
    <w:rsid w:val="00121670"/>
    <w:rsid w:val="00122444"/>
    <w:rsid w:val="00123EBA"/>
    <w:rsid w:val="00124D23"/>
    <w:rsid w:val="00127122"/>
    <w:rsid w:val="0012724D"/>
    <w:rsid w:val="00127777"/>
    <w:rsid w:val="00131C9E"/>
    <w:rsid w:val="00132F49"/>
    <w:rsid w:val="00135AC9"/>
    <w:rsid w:val="00135C5B"/>
    <w:rsid w:val="00140973"/>
    <w:rsid w:val="00140E3E"/>
    <w:rsid w:val="001420CC"/>
    <w:rsid w:val="00142B7B"/>
    <w:rsid w:val="00144AFB"/>
    <w:rsid w:val="001475D5"/>
    <w:rsid w:val="001511D1"/>
    <w:rsid w:val="00151604"/>
    <w:rsid w:val="001520B5"/>
    <w:rsid w:val="0015551F"/>
    <w:rsid w:val="00163B8C"/>
    <w:rsid w:val="0016507B"/>
    <w:rsid w:val="0016646D"/>
    <w:rsid w:val="00170A32"/>
    <w:rsid w:val="001710A3"/>
    <w:rsid w:val="00171481"/>
    <w:rsid w:val="00171A16"/>
    <w:rsid w:val="001743F7"/>
    <w:rsid w:val="00174808"/>
    <w:rsid w:val="00174FEE"/>
    <w:rsid w:val="001751E0"/>
    <w:rsid w:val="00175B05"/>
    <w:rsid w:val="00175C03"/>
    <w:rsid w:val="00180E7F"/>
    <w:rsid w:val="001813AC"/>
    <w:rsid w:val="00182AAD"/>
    <w:rsid w:val="00182C35"/>
    <w:rsid w:val="001860EB"/>
    <w:rsid w:val="001905EC"/>
    <w:rsid w:val="0019140C"/>
    <w:rsid w:val="0019143D"/>
    <w:rsid w:val="00192628"/>
    <w:rsid w:val="00193F65"/>
    <w:rsid w:val="00194044"/>
    <w:rsid w:val="00195949"/>
    <w:rsid w:val="00195E5B"/>
    <w:rsid w:val="00195E86"/>
    <w:rsid w:val="0019615B"/>
    <w:rsid w:val="00196A4A"/>
    <w:rsid w:val="001A0000"/>
    <w:rsid w:val="001A28F6"/>
    <w:rsid w:val="001A6F0A"/>
    <w:rsid w:val="001A7C36"/>
    <w:rsid w:val="001B1E80"/>
    <w:rsid w:val="001B4ABB"/>
    <w:rsid w:val="001B55E6"/>
    <w:rsid w:val="001B5A40"/>
    <w:rsid w:val="001B68D3"/>
    <w:rsid w:val="001C6028"/>
    <w:rsid w:val="001C7086"/>
    <w:rsid w:val="001C7839"/>
    <w:rsid w:val="001D025B"/>
    <w:rsid w:val="001D0642"/>
    <w:rsid w:val="001D11B0"/>
    <w:rsid w:val="001D135C"/>
    <w:rsid w:val="001D3D12"/>
    <w:rsid w:val="001D5AF9"/>
    <w:rsid w:val="001E0616"/>
    <w:rsid w:val="001E0EB3"/>
    <w:rsid w:val="001E169E"/>
    <w:rsid w:val="001E2451"/>
    <w:rsid w:val="001E2C85"/>
    <w:rsid w:val="001E4EE6"/>
    <w:rsid w:val="001E4FDD"/>
    <w:rsid w:val="001E5F22"/>
    <w:rsid w:val="001E6062"/>
    <w:rsid w:val="001E641A"/>
    <w:rsid w:val="001E775E"/>
    <w:rsid w:val="001F3698"/>
    <w:rsid w:val="001F39D5"/>
    <w:rsid w:val="001F4463"/>
    <w:rsid w:val="001F5F55"/>
    <w:rsid w:val="001F642F"/>
    <w:rsid w:val="001F65DA"/>
    <w:rsid w:val="001F7ACD"/>
    <w:rsid w:val="001F7CE0"/>
    <w:rsid w:val="002014BD"/>
    <w:rsid w:val="002018F3"/>
    <w:rsid w:val="00203924"/>
    <w:rsid w:val="002042F6"/>
    <w:rsid w:val="00205777"/>
    <w:rsid w:val="00207831"/>
    <w:rsid w:val="00210243"/>
    <w:rsid w:val="00214C67"/>
    <w:rsid w:val="00214EA0"/>
    <w:rsid w:val="00217BC9"/>
    <w:rsid w:val="00222D06"/>
    <w:rsid w:val="00223698"/>
    <w:rsid w:val="00224B01"/>
    <w:rsid w:val="00224FD0"/>
    <w:rsid w:val="00230077"/>
    <w:rsid w:val="00231FF0"/>
    <w:rsid w:val="0023244E"/>
    <w:rsid w:val="00233208"/>
    <w:rsid w:val="002334EB"/>
    <w:rsid w:val="00233C98"/>
    <w:rsid w:val="00234E21"/>
    <w:rsid w:val="00235793"/>
    <w:rsid w:val="00235B6E"/>
    <w:rsid w:val="002374E4"/>
    <w:rsid w:val="00237CE5"/>
    <w:rsid w:val="00237D49"/>
    <w:rsid w:val="00242913"/>
    <w:rsid w:val="00242E48"/>
    <w:rsid w:val="002462E2"/>
    <w:rsid w:val="00250A1F"/>
    <w:rsid w:val="00251404"/>
    <w:rsid w:val="00251D72"/>
    <w:rsid w:val="0025234B"/>
    <w:rsid w:val="002546EF"/>
    <w:rsid w:val="00255BFE"/>
    <w:rsid w:val="002561A3"/>
    <w:rsid w:val="0025628E"/>
    <w:rsid w:val="00256A9D"/>
    <w:rsid w:val="00262E9C"/>
    <w:rsid w:val="00262F15"/>
    <w:rsid w:val="00264DBD"/>
    <w:rsid w:val="0026538A"/>
    <w:rsid w:val="00265A47"/>
    <w:rsid w:val="00267D62"/>
    <w:rsid w:val="0027039E"/>
    <w:rsid w:val="0027090E"/>
    <w:rsid w:val="002716A0"/>
    <w:rsid w:val="002748BE"/>
    <w:rsid w:val="00275F07"/>
    <w:rsid w:val="00280EF0"/>
    <w:rsid w:val="00281307"/>
    <w:rsid w:val="002827E6"/>
    <w:rsid w:val="00283ACB"/>
    <w:rsid w:val="0028445A"/>
    <w:rsid w:val="002861DD"/>
    <w:rsid w:val="00287896"/>
    <w:rsid w:val="00290F35"/>
    <w:rsid w:val="00291707"/>
    <w:rsid w:val="00291B9F"/>
    <w:rsid w:val="00291E42"/>
    <w:rsid w:val="002922B0"/>
    <w:rsid w:val="0029257C"/>
    <w:rsid w:val="00293755"/>
    <w:rsid w:val="00294245"/>
    <w:rsid w:val="002944B4"/>
    <w:rsid w:val="002949A6"/>
    <w:rsid w:val="00294C3B"/>
    <w:rsid w:val="00295705"/>
    <w:rsid w:val="00296A3E"/>
    <w:rsid w:val="002A0443"/>
    <w:rsid w:val="002A0E33"/>
    <w:rsid w:val="002A381D"/>
    <w:rsid w:val="002A637C"/>
    <w:rsid w:val="002A6D3B"/>
    <w:rsid w:val="002A79A9"/>
    <w:rsid w:val="002B1260"/>
    <w:rsid w:val="002B2B32"/>
    <w:rsid w:val="002B2E52"/>
    <w:rsid w:val="002B4285"/>
    <w:rsid w:val="002B4EFF"/>
    <w:rsid w:val="002B559E"/>
    <w:rsid w:val="002C1A49"/>
    <w:rsid w:val="002C2DFA"/>
    <w:rsid w:val="002C4CE6"/>
    <w:rsid w:val="002C573F"/>
    <w:rsid w:val="002D0CB9"/>
    <w:rsid w:val="002D2765"/>
    <w:rsid w:val="002D3EF7"/>
    <w:rsid w:val="002E1CA3"/>
    <w:rsid w:val="002E2230"/>
    <w:rsid w:val="002E4CE3"/>
    <w:rsid w:val="002F17BD"/>
    <w:rsid w:val="002F23FF"/>
    <w:rsid w:val="002F2EC0"/>
    <w:rsid w:val="002F40F6"/>
    <w:rsid w:val="002F47D4"/>
    <w:rsid w:val="002F49BB"/>
    <w:rsid w:val="002F506C"/>
    <w:rsid w:val="002F77B6"/>
    <w:rsid w:val="003006A4"/>
    <w:rsid w:val="003006DF"/>
    <w:rsid w:val="003012A9"/>
    <w:rsid w:val="003027FE"/>
    <w:rsid w:val="00302BC3"/>
    <w:rsid w:val="00303FD3"/>
    <w:rsid w:val="0030735B"/>
    <w:rsid w:val="00310DD4"/>
    <w:rsid w:val="00312BF5"/>
    <w:rsid w:val="00313CB8"/>
    <w:rsid w:val="00314A7F"/>
    <w:rsid w:val="00314E10"/>
    <w:rsid w:val="0031600D"/>
    <w:rsid w:val="00320723"/>
    <w:rsid w:val="00320D03"/>
    <w:rsid w:val="00322206"/>
    <w:rsid w:val="00323174"/>
    <w:rsid w:val="00324A5B"/>
    <w:rsid w:val="003273CF"/>
    <w:rsid w:val="00327FE1"/>
    <w:rsid w:val="00331617"/>
    <w:rsid w:val="00331DDE"/>
    <w:rsid w:val="0033233D"/>
    <w:rsid w:val="003356D5"/>
    <w:rsid w:val="003368EF"/>
    <w:rsid w:val="003426E3"/>
    <w:rsid w:val="00342FCA"/>
    <w:rsid w:val="0034422F"/>
    <w:rsid w:val="00345474"/>
    <w:rsid w:val="00354A3F"/>
    <w:rsid w:val="003551D6"/>
    <w:rsid w:val="00357646"/>
    <w:rsid w:val="0036010F"/>
    <w:rsid w:val="003619F0"/>
    <w:rsid w:val="00363060"/>
    <w:rsid w:val="00363777"/>
    <w:rsid w:val="00363CCD"/>
    <w:rsid w:val="00364605"/>
    <w:rsid w:val="003654BC"/>
    <w:rsid w:val="00365D44"/>
    <w:rsid w:val="0037036F"/>
    <w:rsid w:val="00371234"/>
    <w:rsid w:val="00371C5A"/>
    <w:rsid w:val="00372502"/>
    <w:rsid w:val="00372A85"/>
    <w:rsid w:val="00381369"/>
    <w:rsid w:val="0038153B"/>
    <w:rsid w:val="003834E3"/>
    <w:rsid w:val="00386BE0"/>
    <w:rsid w:val="0038701D"/>
    <w:rsid w:val="00387218"/>
    <w:rsid w:val="00391516"/>
    <w:rsid w:val="0039166C"/>
    <w:rsid w:val="003931C9"/>
    <w:rsid w:val="0039678D"/>
    <w:rsid w:val="003A0E89"/>
    <w:rsid w:val="003A2757"/>
    <w:rsid w:val="003A3E5F"/>
    <w:rsid w:val="003A5133"/>
    <w:rsid w:val="003A6A60"/>
    <w:rsid w:val="003B0A91"/>
    <w:rsid w:val="003B2438"/>
    <w:rsid w:val="003B3C0B"/>
    <w:rsid w:val="003B5470"/>
    <w:rsid w:val="003B6CEF"/>
    <w:rsid w:val="003C10AE"/>
    <w:rsid w:val="003C4155"/>
    <w:rsid w:val="003C634F"/>
    <w:rsid w:val="003D039B"/>
    <w:rsid w:val="003D23F0"/>
    <w:rsid w:val="003D2C17"/>
    <w:rsid w:val="003D38CD"/>
    <w:rsid w:val="003D4A12"/>
    <w:rsid w:val="003D5964"/>
    <w:rsid w:val="003D6E26"/>
    <w:rsid w:val="003D745D"/>
    <w:rsid w:val="003E1184"/>
    <w:rsid w:val="003E3267"/>
    <w:rsid w:val="003E761A"/>
    <w:rsid w:val="003E7F7F"/>
    <w:rsid w:val="003F0D86"/>
    <w:rsid w:val="003F0E62"/>
    <w:rsid w:val="003F138A"/>
    <w:rsid w:val="003F4C06"/>
    <w:rsid w:val="003F5AC0"/>
    <w:rsid w:val="003F6330"/>
    <w:rsid w:val="003F6585"/>
    <w:rsid w:val="003F6A55"/>
    <w:rsid w:val="0040102C"/>
    <w:rsid w:val="00401C49"/>
    <w:rsid w:val="004025C3"/>
    <w:rsid w:val="00402DB4"/>
    <w:rsid w:val="00403641"/>
    <w:rsid w:val="00406DD5"/>
    <w:rsid w:val="004075B9"/>
    <w:rsid w:val="0041403A"/>
    <w:rsid w:val="00414748"/>
    <w:rsid w:val="004152AC"/>
    <w:rsid w:val="004200AD"/>
    <w:rsid w:val="0042087B"/>
    <w:rsid w:val="00421774"/>
    <w:rsid w:val="00421940"/>
    <w:rsid w:val="00421C32"/>
    <w:rsid w:val="00421DD0"/>
    <w:rsid w:val="00422541"/>
    <w:rsid w:val="00423CFE"/>
    <w:rsid w:val="00425897"/>
    <w:rsid w:val="00426AFD"/>
    <w:rsid w:val="00430B88"/>
    <w:rsid w:val="00431983"/>
    <w:rsid w:val="00432D59"/>
    <w:rsid w:val="004331DE"/>
    <w:rsid w:val="0043397C"/>
    <w:rsid w:val="004339E7"/>
    <w:rsid w:val="00433B37"/>
    <w:rsid w:val="00436D5B"/>
    <w:rsid w:val="00437277"/>
    <w:rsid w:val="00437D02"/>
    <w:rsid w:val="00442629"/>
    <w:rsid w:val="00445FB6"/>
    <w:rsid w:val="004462CD"/>
    <w:rsid w:val="00446D56"/>
    <w:rsid w:val="00446F84"/>
    <w:rsid w:val="00451676"/>
    <w:rsid w:val="00451FE4"/>
    <w:rsid w:val="00452B98"/>
    <w:rsid w:val="00453F55"/>
    <w:rsid w:val="00456DAE"/>
    <w:rsid w:val="0046007D"/>
    <w:rsid w:val="0046018A"/>
    <w:rsid w:val="00460613"/>
    <w:rsid w:val="0046136E"/>
    <w:rsid w:val="00461538"/>
    <w:rsid w:val="004620F1"/>
    <w:rsid w:val="004627DE"/>
    <w:rsid w:val="00462E75"/>
    <w:rsid w:val="00464D75"/>
    <w:rsid w:val="0046535A"/>
    <w:rsid w:val="0046570B"/>
    <w:rsid w:val="00465A55"/>
    <w:rsid w:val="004668E1"/>
    <w:rsid w:val="00472954"/>
    <w:rsid w:val="00472A77"/>
    <w:rsid w:val="00473570"/>
    <w:rsid w:val="00473D71"/>
    <w:rsid w:val="00475968"/>
    <w:rsid w:val="004770EB"/>
    <w:rsid w:val="004774F8"/>
    <w:rsid w:val="00477AD9"/>
    <w:rsid w:val="00480A48"/>
    <w:rsid w:val="00480C9A"/>
    <w:rsid w:val="00480FB0"/>
    <w:rsid w:val="00481DC6"/>
    <w:rsid w:val="00483ADE"/>
    <w:rsid w:val="0048445C"/>
    <w:rsid w:val="004849B1"/>
    <w:rsid w:val="00487B12"/>
    <w:rsid w:val="0049062F"/>
    <w:rsid w:val="004921EB"/>
    <w:rsid w:val="004939AA"/>
    <w:rsid w:val="00494A17"/>
    <w:rsid w:val="00494D2D"/>
    <w:rsid w:val="004A343E"/>
    <w:rsid w:val="004A7F2E"/>
    <w:rsid w:val="004B00B6"/>
    <w:rsid w:val="004B0BA3"/>
    <w:rsid w:val="004B13F6"/>
    <w:rsid w:val="004B1560"/>
    <w:rsid w:val="004B4CB5"/>
    <w:rsid w:val="004C11DE"/>
    <w:rsid w:val="004C786D"/>
    <w:rsid w:val="004C7F42"/>
    <w:rsid w:val="004D1C75"/>
    <w:rsid w:val="004D2220"/>
    <w:rsid w:val="004D2446"/>
    <w:rsid w:val="004D27DA"/>
    <w:rsid w:val="004D6FB1"/>
    <w:rsid w:val="004E1918"/>
    <w:rsid w:val="004E4533"/>
    <w:rsid w:val="004E52C9"/>
    <w:rsid w:val="004E53FA"/>
    <w:rsid w:val="004E5A93"/>
    <w:rsid w:val="004E72E9"/>
    <w:rsid w:val="004E7A8D"/>
    <w:rsid w:val="004F1EF8"/>
    <w:rsid w:val="004F32D6"/>
    <w:rsid w:val="004F4DA7"/>
    <w:rsid w:val="004F6336"/>
    <w:rsid w:val="004F7565"/>
    <w:rsid w:val="00500E28"/>
    <w:rsid w:val="005036C2"/>
    <w:rsid w:val="0050423E"/>
    <w:rsid w:val="005043F6"/>
    <w:rsid w:val="00507080"/>
    <w:rsid w:val="00513F30"/>
    <w:rsid w:val="0051585F"/>
    <w:rsid w:val="0051782C"/>
    <w:rsid w:val="00521837"/>
    <w:rsid w:val="00521E60"/>
    <w:rsid w:val="00523ABD"/>
    <w:rsid w:val="005276EE"/>
    <w:rsid w:val="005349C3"/>
    <w:rsid w:val="0053520B"/>
    <w:rsid w:val="0053709A"/>
    <w:rsid w:val="00537D27"/>
    <w:rsid w:val="005410CA"/>
    <w:rsid w:val="00541389"/>
    <w:rsid w:val="00543442"/>
    <w:rsid w:val="00543EBB"/>
    <w:rsid w:val="00543FCB"/>
    <w:rsid w:val="00544404"/>
    <w:rsid w:val="005447AA"/>
    <w:rsid w:val="00547686"/>
    <w:rsid w:val="00550500"/>
    <w:rsid w:val="005514BE"/>
    <w:rsid w:val="005520FF"/>
    <w:rsid w:val="00552D6E"/>
    <w:rsid w:val="00552DED"/>
    <w:rsid w:val="00553267"/>
    <w:rsid w:val="00553886"/>
    <w:rsid w:val="00554101"/>
    <w:rsid w:val="005549F7"/>
    <w:rsid w:val="00555393"/>
    <w:rsid w:val="005563B8"/>
    <w:rsid w:val="0055770C"/>
    <w:rsid w:val="00561C46"/>
    <w:rsid w:val="00561CC0"/>
    <w:rsid w:val="00566523"/>
    <w:rsid w:val="005672C3"/>
    <w:rsid w:val="0056760E"/>
    <w:rsid w:val="0057034A"/>
    <w:rsid w:val="00570DE3"/>
    <w:rsid w:val="00571E08"/>
    <w:rsid w:val="005728E7"/>
    <w:rsid w:val="005737C4"/>
    <w:rsid w:val="00573881"/>
    <w:rsid w:val="00573C70"/>
    <w:rsid w:val="005749E0"/>
    <w:rsid w:val="005754B3"/>
    <w:rsid w:val="00577280"/>
    <w:rsid w:val="00577D4F"/>
    <w:rsid w:val="00580D78"/>
    <w:rsid w:val="005820F2"/>
    <w:rsid w:val="005839F8"/>
    <w:rsid w:val="005840DF"/>
    <w:rsid w:val="005850D1"/>
    <w:rsid w:val="00585AFB"/>
    <w:rsid w:val="0059181F"/>
    <w:rsid w:val="0059242C"/>
    <w:rsid w:val="00594773"/>
    <w:rsid w:val="00594AF4"/>
    <w:rsid w:val="00596869"/>
    <w:rsid w:val="005A052E"/>
    <w:rsid w:val="005A1C9E"/>
    <w:rsid w:val="005A38E1"/>
    <w:rsid w:val="005A6E55"/>
    <w:rsid w:val="005A6ED3"/>
    <w:rsid w:val="005A7D82"/>
    <w:rsid w:val="005B09BE"/>
    <w:rsid w:val="005B4D3B"/>
    <w:rsid w:val="005B6B7D"/>
    <w:rsid w:val="005B738C"/>
    <w:rsid w:val="005C128D"/>
    <w:rsid w:val="005C1629"/>
    <w:rsid w:val="005C21BF"/>
    <w:rsid w:val="005C26C5"/>
    <w:rsid w:val="005C4154"/>
    <w:rsid w:val="005C4607"/>
    <w:rsid w:val="005C51C4"/>
    <w:rsid w:val="005C5B37"/>
    <w:rsid w:val="005C6DD4"/>
    <w:rsid w:val="005D2055"/>
    <w:rsid w:val="005D4E57"/>
    <w:rsid w:val="005D59EC"/>
    <w:rsid w:val="005D74D0"/>
    <w:rsid w:val="005D7633"/>
    <w:rsid w:val="005E09AE"/>
    <w:rsid w:val="005E0DDB"/>
    <w:rsid w:val="005E763D"/>
    <w:rsid w:val="005F49D3"/>
    <w:rsid w:val="005F49D4"/>
    <w:rsid w:val="005F5224"/>
    <w:rsid w:val="005F67E3"/>
    <w:rsid w:val="00600F2F"/>
    <w:rsid w:val="00603B26"/>
    <w:rsid w:val="006049E3"/>
    <w:rsid w:val="00604EA0"/>
    <w:rsid w:val="0060501F"/>
    <w:rsid w:val="00607146"/>
    <w:rsid w:val="006079A9"/>
    <w:rsid w:val="00610036"/>
    <w:rsid w:val="006108E2"/>
    <w:rsid w:val="00610CFE"/>
    <w:rsid w:val="0061169F"/>
    <w:rsid w:val="00611FB4"/>
    <w:rsid w:val="00612295"/>
    <w:rsid w:val="00612CBD"/>
    <w:rsid w:val="006158BF"/>
    <w:rsid w:val="006177AC"/>
    <w:rsid w:val="006224DF"/>
    <w:rsid w:val="00623582"/>
    <w:rsid w:val="006238A4"/>
    <w:rsid w:val="00623D79"/>
    <w:rsid w:val="00625FD8"/>
    <w:rsid w:val="006264E5"/>
    <w:rsid w:val="0062697E"/>
    <w:rsid w:val="00626F1C"/>
    <w:rsid w:val="006305C4"/>
    <w:rsid w:val="00630892"/>
    <w:rsid w:val="00630D25"/>
    <w:rsid w:val="00631586"/>
    <w:rsid w:val="00631B4A"/>
    <w:rsid w:val="00633077"/>
    <w:rsid w:val="00634AED"/>
    <w:rsid w:val="00635F42"/>
    <w:rsid w:val="006369DA"/>
    <w:rsid w:val="00636C51"/>
    <w:rsid w:val="00637C3F"/>
    <w:rsid w:val="00640403"/>
    <w:rsid w:val="00640BBF"/>
    <w:rsid w:val="006415F4"/>
    <w:rsid w:val="00644E2C"/>
    <w:rsid w:val="006469AB"/>
    <w:rsid w:val="006475C1"/>
    <w:rsid w:val="0065050D"/>
    <w:rsid w:val="00650BFD"/>
    <w:rsid w:val="00652CED"/>
    <w:rsid w:val="00654799"/>
    <w:rsid w:val="00654DF6"/>
    <w:rsid w:val="006555D1"/>
    <w:rsid w:val="006567FA"/>
    <w:rsid w:val="00663B9C"/>
    <w:rsid w:val="00663E97"/>
    <w:rsid w:val="00664BAD"/>
    <w:rsid w:val="00665E8A"/>
    <w:rsid w:val="006663E5"/>
    <w:rsid w:val="00667A11"/>
    <w:rsid w:val="00670BFA"/>
    <w:rsid w:val="0067197F"/>
    <w:rsid w:val="006725A1"/>
    <w:rsid w:val="0067341B"/>
    <w:rsid w:val="00673B84"/>
    <w:rsid w:val="00673E13"/>
    <w:rsid w:val="00677DE5"/>
    <w:rsid w:val="00677EEC"/>
    <w:rsid w:val="0068076B"/>
    <w:rsid w:val="00681005"/>
    <w:rsid w:val="00681155"/>
    <w:rsid w:val="00681C1E"/>
    <w:rsid w:val="00681C39"/>
    <w:rsid w:val="00684768"/>
    <w:rsid w:val="00684D86"/>
    <w:rsid w:val="00685AE2"/>
    <w:rsid w:val="006861D2"/>
    <w:rsid w:val="0069704D"/>
    <w:rsid w:val="00697878"/>
    <w:rsid w:val="00697E7A"/>
    <w:rsid w:val="006A05E0"/>
    <w:rsid w:val="006A0BCE"/>
    <w:rsid w:val="006A3054"/>
    <w:rsid w:val="006A46C0"/>
    <w:rsid w:val="006A4D1B"/>
    <w:rsid w:val="006A5255"/>
    <w:rsid w:val="006A542A"/>
    <w:rsid w:val="006B1599"/>
    <w:rsid w:val="006B2A75"/>
    <w:rsid w:val="006B2BC6"/>
    <w:rsid w:val="006B373F"/>
    <w:rsid w:val="006B410D"/>
    <w:rsid w:val="006B432A"/>
    <w:rsid w:val="006B5154"/>
    <w:rsid w:val="006B77C2"/>
    <w:rsid w:val="006C0C51"/>
    <w:rsid w:val="006C19A2"/>
    <w:rsid w:val="006C28E6"/>
    <w:rsid w:val="006C2A6B"/>
    <w:rsid w:val="006C54EA"/>
    <w:rsid w:val="006D2641"/>
    <w:rsid w:val="006D27FB"/>
    <w:rsid w:val="006D2C93"/>
    <w:rsid w:val="006D2D77"/>
    <w:rsid w:val="006D7683"/>
    <w:rsid w:val="006E0F2C"/>
    <w:rsid w:val="006E2284"/>
    <w:rsid w:val="006E2625"/>
    <w:rsid w:val="006E4023"/>
    <w:rsid w:val="006E523B"/>
    <w:rsid w:val="006E6633"/>
    <w:rsid w:val="006F01CE"/>
    <w:rsid w:val="006F23E0"/>
    <w:rsid w:val="006F23EC"/>
    <w:rsid w:val="006F3DA1"/>
    <w:rsid w:val="006F6F42"/>
    <w:rsid w:val="006F7296"/>
    <w:rsid w:val="0070296B"/>
    <w:rsid w:val="00705008"/>
    <w:rsid w:val="00705CBD"/>
    <w:rsid w:val="00705D0C"/>
    <w:rsid w:val="00706400"/>
    <w:rsid w:val="00707541"/>
    <w:rsid w:val="00707BB4"/>
    <w:rsid w:val="00707FAD"/>
    <w:rsid w:val="00711C30"/>
    <w:rsid w:val="007137A4"/>
    <w:rsid w:val="00714351"/>
    <w:rsid w:val="0071537E"/>
    <w:rsid w:val="00716EC9"/>
    <w:rsid w:val="00720484"/>
    <w:rsid w:val="0072360C"/>
    <w:rsid w:val="007245A9"/>
    <w:rsid w:val="007260C0"/>
    <w:rsid w:val="007300E0"/>
    <w:rsid w:val="00730A64"/>
    <w:rsid w:val="00731949"/>
    <w:rsid w:val="00733FE6"/>
    <w:rsid w:val="0073414E"/>
    <w:rsid w:val="00736037"/>
    <w:rsid w:val="0073638A"/>
    <w:rsid w:val="0073658F"/>
    <w:rsid w:val="00740449"/>
    <w:rsid w:val="0074124E"/>
    <w:rsid w:val="0074201C"/>
    <w:rsid w:val="0074428A"/>
    <w:rsid w:val="007474D6"/>
    <w:rsid w:val="00751599"/>
    <w:rsid w:val="0075160E"/>
    <w:rsid w:val="007520B7"/>
    <w:rsid w:val="0075279E"/>
    <w:rsid w:val="00752CC1"/>
    <w:rsid w:val="00753126"/>
    <w:rsid w:val="007557A0"/>
    <w:rsid w:val="00760A2A"/>
    <w:rsid w:val="007631CB"/>
    <w:rsid w:val="007652D9"/>
    <w:rsid w:val="00765502"/>
    <w:rsid w:val="00767723"/>
    <w:rsid w:val="00767779"/>
    <w:rsid w:val="00767AAB"/>
    <w:rsid w:val="00767F1B"/>
    <w:rsid w:val="00770447"/>
    <w:rsid w:val="00771DF4"/>
    <w:rsid w:val="00772A5B"/>
    <w:rsid w:val="00772B34"/>
    <w:rsid w:val="00774441"/>
    <w:rsid w:val="00775045"/>
    <w:rsid w:val="00780C02"/>
    <w:rsid w:val="00781095"/>
    <w:rsid w:val="00781997"/>
    <w:rsid w:val="00784B59"/>
    <w:rsid w:val="00784BF3"/>
    <w:rsid w:val="00785F65"/>
    <w:rsid w:val="00786023"/>
    <w:rsid w:val="00786A04"/>
    <w:rsid w:val="00787BC5"/>
    <w:rsid w:val="007902A9"/>
    <w:rsid w:val="00790D70"/>
    <w:rsid w:val="00792369"/>
    <w:rsid w:val="00794CFD"/>
    <w:rsid w:val="00796B40"/>
    <w:rsid w:val="0079728E"/>
    <w:rsid w:val="007A1536"/>
    <w:rsid w:val="007A6239"/>
    <w:rsid w:val="007A6508"/>
    <w:rsid w:val="007B5941"/>
    <w:rsid w:val="007B6DE1"/>
    <w:rsid w:val="007C04CA"/>
    <w:rsid w:val="007C1569"/>
    <w:rsid w:val="007C357E"/>
    <w:rsid w:val="007C3DFA"/>
    <w:rsid w:val="007C409A"/>
    <w:rsid w:val="007C4D23"/>
    <w:rsid w:val="007C4DC5"/>
    <w:rsid w:val="007C5F45"/>
    <w:rsid w:val="007C667E"/>
    <w:rsid w:val="007C6980"/>
    <w:rsid w:val="007D07EC"/>
    <w:rsid w:val="007D1072"/>
    <w:rsid w:val="007D1873"/>
    <w:rsid w:val="007D2281"/>
    <w:rsid w:val="007D26E6"/>
    <w:rsid w:val="007D2EF2"/>
    <w:rsid w:val="007D3450"/>
    <w:rsid w:val="007D45D7"/>
    <w:rsid w:val="007D6A3C"/>
    <w:rsid w:val="007D70B4"/>
    <w:rsid w:val="007E071D"/>
    <w:rsid w:val="007E1234"/>
    <w:rsid w:val="007E2343"/>
    <w:rsid w:val="007E260F"/>
    <w:rsid w:val="007E447F"/>
    <w:rsid w:val="007E4D52"/>
    <w:rsid w:val="007E6F5B"/>
    <w:rsid w:val="007F0034"/>
    <w:rsid w:val="007F0D05"/>
    <w:rsid w:val="007F0FDD"/>
    <w:rsid w:val="007F2BFF"/>
    <w:rsid w:val="007F511A"/>
    <w:rsid w:val="007F5E91"/>
    <w:rsid w:val="007F63BF"/>
    <w:rsid w:val="00801DB5"/>
    <w:rsid w:val="008024AC"/>
    <w:rsid w:val="00803138"/>
    <w:rsid w:val="0080699A"/>
    <w:rsid w:val="00810ACF"/>
    <w:rsid w:val="0081558C"/>
    <w:rsid w:val="00815863"/>
    <w:rsid w:val="00816ADE"/>
    <w:rsid w:val="0082030A"/>
    <w:rsid w:val="008258D1"/>
    <w:rsid w:val="00825CC0"/>
    <w:rsid w:val="00827669"/>
    <w:rsid w:val="00830371"/>
    <w:rsid w:val="00830C91"/>
    <w:rsid w:val="0083169A"/>
    <w:rsid w:val="00833564"/>
    <w:rsid w:val="008339E9"/>
    <w:rsid w:val="008340BA"/>
    <w:rsid w:val="00834826"/>
    <w:rsid w:val="00834CDD"/>
    <w:rsid w:val="00836CFB"/>
    <w:rsid w:val="0083756C"/>
    <w:rsid w:val="00837E4E"/>
    <w:rsid w:val="00840533"/>
    <w:rsid w:val="00842AC3"/>
    <w:rsid w:val="00845B0B"/>
    <w:rsid w:val="00846DA4"/>
    <w:rsid w:val="00847063"/>
    <w:rsid w:val="00851296"/>
    <w:rsid w:val="0085312B"/>
    <w:rsid w:val="00853BCE"/>
    <w:rsid w:val="00854861"/>
    <w:rsid w:val="00856967"/>
    <w:rsid w:val="008627CF"/>
    <w:rsid w:val="008636A6"/>
    <w:rsid w:val="008657C6"/>
    <w:rsid w:val="008660B5"/>
    <w:rsid w:val="008732CC"/>
    <w:rsid w:val="00876729"/>
    <w:rsid w:val="008769DD"/>
    <w:rsid w:val="00880D77"/>
    <w:rsid w:val="008826E2"/>
    <w:rsid w:val="00882834"/>
    <w:rsid w:val="00886041"/>
    <w:rsid w:val="008900BA"/>
    <w:rsid w:val="00890A28"/>
    <w:rsid w:val="00891397"/>
    <w:rsid w:val="00891E87"/>
    <w:rsid w:val="00892615"/>
    <w:rsid w:val="008929A3"/>
    <w:rsid w:val="00893964"/>
    <w:rsid w:val="00893D3A"/>
    <w:rsid w:val="0089503C"/>
    <w:rsid w:val="00895FD4"/>
    <w:rsid w:val="00896B30"/>
    <w:rsid w:val="008A191E"/>
    <w:rsid w:val="008A2AED"/>
    <w:rsid w:val="008A4BFE"/>
    <w:rsid w:val="008B3986"/>
    <w:rsid w:val="008B5AC8"/>
    <w:rsid w:val="008B7810"/>
    <w:rsid w:val="008C013C"/>
    <w:rsid w:val="008C0168"/>
    <w:rsid w:val="008C4C50"/>
    <w:rsid w:val="008C4D36"/>
    <w:rsid w:val="008C7DC2"/>
    <w:rsid w:val="008C7FC4"/>
    <w:rsid w:val="008D023A"/>
    <w:rsid w:val="008D05AD"/>
    <w:rsid w:val="008D0A89"/>
    <w:rsid w:val="008D0B75"/>
    <w:rsid w:val="008D0FF1"/>
    <w:rsid w:val="008D157B"/>
    <w:rsid w:val="008D2C32"/>
    <w:rsid w:val="008D39BB"/>
    <w:rsid w:val="008D3D5B"/>
    <w:rsid w:val="008D4369"/>
    <w:rsid w:val="008D468D"/>
    <w:rsid w:val="008D611F"/>
    <w:rsid w:val="008D67F7"/>
    <w:rsid w:val="008E0BF1"/>
    <w:rsid w:val="008E2705"/>
    <w:rsid w:val="008E4757"/>
    <w:rsid w:val="008E4FD2"/>
    <w:rsid w:val="008E54B7"/>
    <w:rsid w:val="008E78AA"/>
    <w:rsid w:val="008F261E"/>
    <w:rsid w:val="008F342C"/>
    <w:rsid w:val="008F5CCE"/>
    <w:rsid w:val="008F73C8"/>
    <w:rsid w:val="0090148D"/>
    <w:rsid w:val="00903115"/>
    <w:rsid w:val="009031E1"/>
    <w:rsid w:val="00906B4E"/>
    <w:rsid w:val="009127FB"/>
    <w:rsid w:val="00912F79"/>
    <w:rsid w:val="00915086"/>
    <w:rsid w:val="00915A71"/>
    <w:rsid w:val="00916092"/>
    <w:rsid w:val="009167ED"/>
    <w:rsid w:val="00917A44"/>
    <w:rsid w:val="00920FC1"/>
    <w:rsid w:val="00923217"/>
    <w:rsid w:val="00924A9C"/>
    <w:rsid w:val="00925424"/>
    <w:rsid w:val="00926170"/>
    <w:rsid w:val="00927FFD"/>
    <w:rsid w:val="009408AA"/>
    <w:rsid w:val="009417A9"/>
    <w:rsid w:val="0094199E"/>
    <w:rsid w:val="00941C74"/>
    <w:rsid w:val="00943EF9"/>
    <w:rsid w:val="0094619D"/>
    <w:rsid w:val="0094635A"/>
    <w:rsid w:val="00951236"/>
    <w:rsid w:val="0095235B"/>
    <w:rsid w:val="00953E42"/>
    <w:rsid w:val="0095573D"/>
    <w:rsid w:val="00960917"/>
    <w:rsid w:val="00963A8D"/>
    <w:rsid w:val="00963FDF"/>
    <w:rsid w:val="009646A5"/>
    <w:rsid w:val="00966834"/>
    <w:rsid w:val="0096691E"/>
    <w:rsid w:val="00972379"/>
    <w:rsid w:val="00972670"/>
    <w:rsid w:val="0097306C"/>
    <w:rsid w:val="00977F53"/>
    <w:rsid w:val="009807F7"/>
    <w:rsid w:val="0098109F"/>
    <w:rsid w:val="009811DA"/>
    <w:rsid w:val="009833D3"/>
    <w:rsid w:val="009843C1"/>
    <w:rsid w:val="00991CA2"/>
    <w:rsid w:val="00992161"/>
    <w:rsid w:val="00992A5D"/>
    <w:rsid w:val="00992F79"/>
    <w:rsid w:val="009A03AB"/>
    <w:rsid w:val="009A1556"/>
    <w:rsid w:val="009A2991"/>
    <w:rsid w:val="009A2BA1"/>
    <w:rsid w:val="009A2BB3"/>
    <w:rsid w:val="009A2DF6"/>
    <w:rsid w:val="009A2F43"/>
    <w:rsid w:val="009A3D1F"/>
    <w:rsid w:val="009A5D87"/>
    <w:rsid w:val="009A6486"/>
    <w:rsid w:val="009A70C2"/>
    <w:rsid w:val="009B01EC"/>
    <w:rsid w:val="009B215C"/>
    <w:rsid w:val="009B3AAD"/>
    <w:rsid w:val="009B4191"/>
    <w:rsid w:val="009B43E7"/>
    <w:rsid w:val="009B485A"/>
    <w:rsid w:val="009B6475"/>
    <w:rsid w:val="009B782C"/>
    <w:rsid w:val="009C09B0"/>
    <w:rsid w:val="009C7185"/>
    <w:rsid w:val="009D00F0"/>
    <w:rsid w:val="009D1EFF"/>
    <w:rsid w:val="009D2F50"/>
    <w:rsid w:val="009D4A9B"/>
    <w:rsid w:val="009D6A6D"/>
    <w:rsid w:val="009D724C"/>
    <w:rsid w:val="009D7B9C"/>
    <w:rsid w:val="009E2A3A"/>
    <w:rsid w:val="009E4120"/>
    <w:rsid w:val="009E4675"/>
    <w:rsid w:val="009E59E4"/>
    <w:rsid w:val="009E6716"/>
    <w:rsid w:val="009F246B"/>
    <w:rsid w:val="009F32E8"/>
    <w:rsid w:val="009F3AE3"/>
    <w:rsid w:val="009F4BA6"/>
    <w:rsid w:val="009F6154"/>
    <w:rsid w:val="009F6EFD"/>
    <w:rsid w:val="009F7522"/>
    <w:rsid w:val="00A01331"/>
    <w:rsid w:val="00A01522"/>
    <w:rsid w:val="00A01A66"/>
    <w:rsid w:val="00A0259F"/>
    <w:rsid w:val="00A04EE8"/>
    <w:rsid w:val="00A0760D"/>
    <w:rsid w:val="00A11978"/>
    <w:rsid w:val="00A125C5"/>
    <w:rsid w:val="00A12BB7"/>
    <w:rsid w:val="00A13DDC"/>
    <w:rsid w:val="00A21732"/>
    <w:rsid w:val="00A24BE4"/>
    <w:rsid w:val="00A25448"/>
    <w:rsid w:val="00A302D0"/>
    <w:rsid w:val="00A3039A"/>
    <w:rsid w:val="00A31B4D"/>
    <w:rsid w:val="00A32C5D"/>
    <w:rsid w:val="00A3396C"/>
    <w:rsid w:val="00A35C07"/>
    <w:rsid w:val="00A35F5E"/>
    <w:rsid w:val="00A36848"/>
    <w:rsid w:val="00A36AFB"/>
    <w:rsid w:val="00A409A0"/>
    <w:rsid w:val="00A40E5C"/>
    <w:rsid w:val="00A414C5"/>
    <w:rsid w:val="00A419E6"/>
    <w:rsid w:val="00A42B54"/>
    <w:rsid w:val="00A45DD8"/>
    <w:rsid w:val="00A46DC0"/>
    <w:rsid w:val="00A47A84"/>
    <w:rsid w:val="00A47C8A"/>
    <w:rsid w:val="00A52B39"/>
    <w:rsid w:val="00A55C5C"/>
    <w:rsid w:val="00A5644F"/>
    <w:rsid w:val="00A56582"/>
    <w:rsid w:val="00A60F76"/>
    <w:rsid w:val="00A6222D"/>
    <w:rsid w:val="00A629B4"/>
    <w:rsid w:val="00A62F99"/>
    <w:rsid w:val="00A63AAA"/>
    <w:rsid w:val="00A70796"/>
    <w:rsid w:val="00A7084F"/>
    <w:rsid w:val="00A70DDA"/>
    <w:rsid w:val="00A712C7"/>
    <w:rsid w:val="00A71513"/>
    <w:rsid w:val="00A7463B"/>
    <w:rsid w:val="00A7489B"/>
    <w:rsid w:val="00A77267"/>
    <w:rsid w:val="00A83041"/>
    <w:rsid w:val="00A85636"/>
    <w:rsid w:val="00A8650D"/>
    <w:rsid w:val="00A87BB8"/>
    <w:rsid w:val="00A90167"/>
    <w:rsid w:val="00A9093E"/>
    <w:rsid w:val="00A90A59"/>
    <w:rsid w:val="00A91D64"/>
    <w:rsid w:val="00A91FBD"/>
    <w:rsid w:val="00A929FC"/>
    <w:rsid w:val="00A959AA"/>
    <w:rsid w:val="00A96835"/>
    <w:rsid w:val="00A97990"/>
    <w:rsid w:val="00AA291D"/>
    <w:rsid w:val="00AA2C25"/>
    <w:rsid w:val="00AA344D"/>
    <w:rsid w:val="00AA4936"/>
    <w:rsid w:val="00AA61FF"/>
    <w:rsid w:val="00AA766F"/>
    <w:rsid w:val="00AA7F4A"/>
    <w:rsid w:val="00AB3B65"/>
    <w:rsid w:val="00AB5B27"/>
    <w:rsid w:val="00AB61EC"/>
    <w:rsid w:val="00AB6645"/>
    <w:rsid w:val="00AB6D77"/>
    <w:rsid w:val="00AB70B2"/>
    <w:rsid w:val="00AC2512"/>
    <w:rsid w:val="00AC665A"/>
    <w:rsid w:val="00AC73E0"/>
    <w:rsid w:val="00AD0D2D"/>
    <w:rsid w:val="00AD10A9"/>
    <w:rsid w:val="00AD201C"/>
    <w:rsid w:val="00AD27D3"/>
    <w:rsid w:val="00AD2AE8"/>
    <w:rsid w:val="00AD422E"/>
    <w:rsid w:val="00AD5230"/>
    <w:rsid w:val="00AD66E3"/>
    <w:rsid w:val="00AE24A4"/>
    <w:rsid w:val="00AE24C4"/>
    <w:rsid w:val="00AE2E99"/>
    <w:rsid w:val="00AE6952"/>
    <w:rsid w:val="00AE6BD4"/>
    <w:rsid w:val="00AF0EA1"/>
    <w:rsid w:val="00AF0F1A"/>
    <w:rsid w:val="00AF1571"/>
    <w:rsid w:val="00AF2ECD"/>
    <w:rsid w:val="00AF431B"/>
    <w:rsid w:val="00AF529A"/>
    <w:rsid w:val="00AF60C8"/>
    <w:rsid w:val="00AF7165"/>
    <w:rsid w:val="00AF7E3C"/>
    <w:rsid w:val="00B003D7"/>
    <w:rsid w:val="00B00B55"/>
    <w:rsid w:val="00B02DFA"/>
    <w:rsid w:val="00B03234"/>
    <w:rsid w:val="00B03880"/>
    <w:rsid w:val="00B04A10"/>
    <w:rsid w:val="00B057AE"/>
    <w:rsid w:val="00B06E07"/>
    <w:rsid w:val="00B0761B"/>
    <w:rsid w:val="00B1003C"/>
    <w:rsid w:val="00B105E5"/>
    <w:rsid w:val="00B10DC0"/>
    <w:rsid w:val="00B116B1"/>
    <w:rsid w:val="00B12E66"/>
    <w:rsid w:val="00B14784"/>
    <w:rsid w:val="00B1711E"/>
    <w:rsid w:val="00B20BBF"/>
    <w:rsid w:val="00B20DB8"/>
    <w:rsid w:val="00B2153D"/>
    <w:rsid w:val="00B219EE"/>
    <w:rsid w:val="00B21CDD"/>
    <w:rsid w:val="00B27F80"/>
    <w:rsid w:val="00B30BD8"/>
    <w:rsid w:val="00B30F24"/>
    <w:rsid w:val="00B319C5"/>
    <w:rsid w:val="00B37BEE"/>
    <w:rsid w:val="00B40235"/>
    <w:rsid w:val="00B41ACC"/>
    <w:rsid w:val="00B41AE8"/>
    <w:rsid w:val="00B41E9D"/>
    <w:rsid w:val="00B42BF6"/>
    <w:rsid w:val="00B42FA9"/>
    <w:rsid w:val="00B43153"/>
    <w:rsid w:val="00B46432"/>
    <w:rsid w:val="00B469C1"/>
    <w:rsid w:val="00B50F2B"/>
    <w:rsid w:val="00B513BA"/>
    <w:rsid w:val="00B51F4C"/>
    <w:rsid w:val="00B534A9"/>
    <w:rsid w:val="00B54554"/>
    <w:rsid w:val="00B552FC"/>
    <w:rsid w:val="00B56CF7"/>
    <w:rsid w:val="00B576F9"/>
    <w:rsid w:val="00B57A9E"/>
    <w:rsid w:val="00B627A2"/>
    <w:rsid w:val="00B638A2"/>
    <w:rsid w:val="00B63EDD"/>
    <w:rsid w:val="00B64652"/>
    <w:rsid w:val="00B654D9"/>
    <w:rsid w:val="00B65B9D"/>
    <w:rsid w:val="00B65DC6"/>
    <w:rsid w:val="00B66111"/>
    <w:rsid w:val="00B717BC"/>
    <w:rsid w:val="00B71EC6"/>
    <w:rsid w:val="00B72C73"/>
    <w:rsid w:val="00B73450"/>
    <w:rsid w:val="00B7372F"/>
    <w:rsid w:val="00B738D1"/>
    <w:rsid w:val="00B75D0C"/>
    <w:rsid w:val="00B76950"/>
    <w:rsid w:val="00B774EA"/>
    <w:rsid w:val="00B82719"/>
    <w:rsid w:val="00B85628"/>
    <w:rsid w:val="00B86A09"/>
    <w:rsid w:val="00B87FB6"/>
    <w:rsid w:val="00B90455"/>
    <w:rsid w:val="00B92E5F"/>
    <w:rsid w:val="00B935DA"/>
    <w:rsid w:val="00B94209"/>
    <w:rsid w:val="00B955A8"/>
    <w:rsid w:val="00B9576D"/>
    <w:rsid w:val="00B95AE2"/>
    <w:rsid w:val="00BA05B0"/>
    <w:rsid w:val="00BA1302"/>
    <w:rsid w:val="00BA14D7"/>
    <w:rsid w:val="00BA3AC4"/>
    <w:rsid w:val="00BA3F00"/>
    <w:rsid w:val="00BB211E"/>
    <w:rsid w:val="00BB249F"/>
    <w:rsid w:val="00BB3992"/>
    <w:rsid w:val="00BB4054"/>
    <w:rsid w:val="00BB46D3"/>
    <w:rsid w:val="00BB55AD"/>
    <w:rsid w:val="00BB6924"/>
    <w:rsid w:val="00BB6BE9"/>
    <w:rsid w:val="00BC054B"/>
    <w:rsid w:val="00BC0C8E"/>
    <w:rsid w:val="00BC344E"/>
    <w:rsid w:val="00BC55E7"/>
    <w:rsid w:val="00BC5603"/>
    <w:rsid w:val="00BC5D56"/>
    <w:rsid w:val="00BC5DA4"/>
    <w:rsid w:val="00BC63DC"/>
    <w:rsid w:val="00BD2B20"/>
    <w:rsid w:val="00BD433E"/>
    <w:rsid w:val="00BD4482"/>
    <w:rsid w:val="00BD4BB9"/>
    <w:rsid w:val="00BD57FB"/>
    <w:rsid w:val="00BD588D"/>
    <w:rsid w:val="00BD730F"/>
    <w:rsid w:val="00BD77A2"/>
    <w:rsid w:val="00BE4C28"/>
    <w:rsid w:val="00BE53BF"/>
    <w:rsid w:val="00BE6B1A"/>
    <w:rsid w:val="00BF11C5"/>
    <w:rsid w:val="00BF2044"/>
    <w:rsid w:val="00BF6DAD"/>
    <w:rsid w:val="00BF7D41"/>
    <w:rsid w:val="00C004F9"/>
    <w:rsid w:val="00C00689"/>
    <w:rsid w:val="00C0358D"/>
    <w:rsid w:val="00C06C06"/>
    <w:rsid w:val="00C07699"/>
    <w:rsid w:val="00C10220"/>
    <w:rsid w:val="00C1186D"/>
    <w:rsid w:val="00C1471F"/>
    <w:rsid w:val="00C14869"/>
    <w:rsid w:val="00C20CA5"/>
    <w:rsid w:val="00C21264"/>
    <w:rsid w:val="00C21EFB"/>
    <w:rsid w:val="00C22D9D"/>
    <w:rsid w:val="00C2352E"/>
    <w:rsid w:val="00C24DC2"/>
    <w:rsid w:val="00C256C6"/>
    <w:rsid w:val="00C300F2"/>
    <w:rsid w:val="00C30A28"/>
    <w:rsid w:val="00C33172"/>
    <w:rsid w:val="00C33DA1"/>
    <w:rsid w:val="00C34D71"/>
    <w:rsid w:val="00C35ABC"/>
    <w:rsid w:val="00C35DAC"/>
    <w:rsid w:val="00C37021"/>
    <w:rsid w:val="00C37430"/>
    <w:rsid w:val="00C40F85"/>
    <w:rsid w:val="00C45E9A"/>
    <w:rsid w:val="00C51E42"/>
    <w:rsid w:val="00C536DC"/>
    <w:rsid w:val="00C57BD9"/>
    <w:rsid w:val="00C6155A"/>
    <w:rsid w:val="00C62670"/>
    <w:rsid w:val="00C628E3"/>
    <w:rsid w:val="00C6429C"/>
    <w:rsid w:val="00C64DC8"/>
    <w:rsid w:val="00C660A1"/>
    <w:rsid w:val="00C66A0B"/>
    <w:rsid w:val="00C67126"/>
    <w:rsid w:val="00C67FBA"/>
    <w:rsid w:val="00C70517"/>
    <w:rsid w:val="00C7158F"/>
    <w:rsid w:val="00C7427E"/>
    <w:rsid w:val="00C76D08"/>
    <w:rsid w:val="00C812BD"/>
    <w:rsid w:val="00C82E04"/>
    <w:rsid w:val="00C83581"/>
    <w:rsid w:val="00C84DFC"/>
    <w:rsid w:val="00C8549C"/>
    <w:rsid w:val="00C864AD"/>
    <w:rsid w:val="00C875B5"/>
    <w:rsid w:val="00C91B6F"/>
    <w:rsid w:val="00C93C2D"/>
    <w:rsid w:val="00C9454F"/>
    <w:rsid w:val="00C95C66"/>
    <w:rsid w:val="00C96714"/>
    <w:rsid w:val="00C96CCF"/>
    <w:rsid w:val="00C97C20"/>
    <w:rsid w:val="00CA3B2E"/>
    <w:rsid w:val="00CA6472"/>
    <w:rsid w:val="00CA64EC"/>
    <w:rsid w:val="00CA6CAF"/>
    <w:rsid w:val="00CA721A"/>
    <w:rsid w:val="00CA73BF"/>
    <w:rsid w:val="00CB0469"/>
    <w:rsid w:val="00CB05C7"/>
    <w:rsid w:val="00CB424E"/>
    <w:rsid w:val="00CB4BF6"/>
    <w:rsid w:val="00CC2A96"/>
    <w:rsid w:val="00CC2F57"/>
    <w:rsid w:val="00CC32D2"/>
    <w:rsid w:val="00CC4680"/>
    <w:rsid w:val="00CC7BB6"/>
    <w:rsid w:val="00CD4250"/>
    <w:rsid w:val="00CD4485"/>
    <w:rsid w:val="00CD604D"/>
    <w:rsid w:val="00CD7712"/>
    <w:rsid w:val="00CE01AC"/>
    <w:rsid w:val="00CE0E7A"/>
    <w:rsid w:val="00CE126E"/>
    <w:rsid w:val="00CE1A07"/>
    <w:rsid w:val="00CE1B5B"/>
    <w:rsid w:val="00CE1D2B"/>
    <w:rsid w:val="00CE22E3"/>
    <w:rsid w:val="00CE32DC"/>
    <w:rsid w:val="00CE5160"/>
    <w:rsid w:val="00CE6966"/>
    <w:rsid w:val="00CF16FF"/>
    <w:rsid w:val="00CF2BCF"/>
    <w:rsid w:val="00CF2CC6"/>
    <w:rsid w:val="00CF6AB0"/>
    <w:rsid w:val="00CF7DE8"/>
    <w:rsid w:val="00D020DE"/>
    <w:rsid w:val="00D0289C"/>
    <w:rsid w:val="00D03A31"/>
    <w:rsid w:val="00D03BDC"/>
    <w:rsid w:val="00D059CC"/>
    <w:rsid w:val="00D062C7"/>
    <w:rsid w:val="00D06739"/>
    <w:rsid w:val="00D073B5"/>
    <w:rsid w:val="00D125E8"/>
    <w:rsid w:val="00D14BAD"/>
    <w:rsid w:val="00D1757E"/>
    <w:rsid w:val="00D17A97"/>
    <w:rsid w:val="00D22CED"/>
    <w:rsid w:val="00D23969"/>
    <w:rsid w:val="00D25BBD"/>
    <w:rsid w:val="00D2639F"/>
    <w:rsid w:val="00D26D88"/>
    <w:rsid w:val="00D30003"/>
    <w:rsid w:val="00D30E03"/>
    <w:rsid w:val="00D316AC"/>
    <w:rsid w:val="00D318F8"/>
    <w:rsid w:val="00D33E61"/>
    <w:rsid w:val="00D36156"/>
    <w:rsid w:val="00D3679C"/>
    <w:rsid w:val="00D37702"/>
    <w:rsid w:val="00D415AB"/>
    <w:rsid w:val="00D42F1D"/>
    <w:rsid w:val="00D43ADA"/>
    <w:rsid w:val="00D4649D"/>
    <w:rsid w:val="00D46BED"/>
    <w:rsid w:val="00D47BAE"/>
    <w:rsid w:val="00D528CC"/>
    <w:rsid w:val="00D52EB4"/>
    <w:rsid w:val="00D542F8"/>
    <w:rsid w:val="00D547BD"/>
    <w:rsid w:val="00D55956"/>
    <w:rsid w:val="00D57BA3"/>
    <w:rsid w:val="00D601E7"/>
    <w:rsid w:val="00D63F23"/>
    <w:rsid w:val="00D63F4E"/>
    <w:rsid w:val="00D646B3"/>
    <w:rsid w:val="00D7038B"/>
    <w:rsid w:val="00D705A5"/>
    <w:rsid w:val="00D70A5D"/>
    <w:rsid w:val="00D7551E"/>
    <w:rsid w:val="00D76075"/>
    <w:rsid w:val="00D762B5"/>
    <w:rsid w:val="00D7717F"/>
    <w:rsid w:val="00D81012"/>
    <w:rsid w:val="00D85A51"/>
    <w:rsid w:val="00D92AF2"/>
    <w:rsid w:val="00D92FA9"/>
    <w:rsid w:val="00D9319A"/>
    <w:rsid w:val="00D93935"/>
    <w:rsid w:val="00D93B5A"/>
    <w:rsid w:val="00D94B73"/>
    <w:rsid w:val="00D95225"/>
    <w:rsid w:val="00D96FD3"/>
    <w:rsid w:val="00D971B7"/>
    <w:rsid w:val="00DA00F9"/>
    <w:rsid w:val="00DA0ACD"/>
    <w:rsid w:val="00DA414E"/>
    <w:rsid w:val="00DA6579"/>
    <w:rsid w:val="00DB107F"/>
    <w:rsid w:val="00DB124A"/>
    <w:rsid w:val="00DB3C8A"/>
    <w:rsid w:val="00DB4D8D"/>
    <w:rsid w:val="00DB4FE5"/>
    <w:rsid w:val="00DB5CB5"/>
    <w:rsid w:val="00DC0B5F"/>
    <w:rsid w:val="00DC2B84"/>
    <w:rsid w:val="00DC2D35"/>
    <w:rsid w:val="00DC3404"/>
    <w:rsid w:val="00DC76D7"/>
    <w:rsid w:val="00DD14EF"/>
    <w:rsid w:val="00DD28E1"/>
    <w:rsid w:val="00DD2DBE"/>
    <w:rsid w:val="00DD3D19"/>
    <w:rsid w:val="00DD3FC4"/>
    <w:rsid w:val="00DD4CEC"/>
    <w:rsid w:val="00DD565A"/>
    <w:rsid w:val="00DD6433"/>
    <w:rsid w:val="00DD6DC7"/>
    <w:rsid w:val="00DE440B"/>
    <w:rsid w:val="00DE606B"/>
    <w:rsid w:val="00DE73C0"/>
    <w:rsid w:val="00DF075E"/>
    <w:rsid w:val="00DF2489"/>
    <w:rsid w:val="00DF510E"/>
    <w:rsid w:val="00E0225F"/>
    <w:rsid w:val="00E022EC"/>
    <w:rsid w:val="00E023C8"/>
    <w:rsid w:val="00E02589"/>
    <w:rsid w:val="00E047D1"/>
    <w:rsid w:val="00E05592"/>
    <w:rsid w:val="00E05FE2"/>
    <w:rsid w:val="00E11384"/>
    <w:rsid w:val="00E11992"/>
    <w:rsid w:val="00E14694"/>
    <w:rsid w:val="00E16D92"/>
    <w:rsid w:val="00E178BE"/>
    <w:rsid w:val="00E17F38"/>
    <w:rsid w:val="00E20496"/>
    <w:rsid w:val="00E21879"/>
    <w:rsid w:val="00E24F05"/>
    <w:rsid w:val="00E25F48"/>
    <w:rsid w:val="00E2609D"/>
    <w:rsid w:val="00E27743"/>
    <w:rsid w:val="00E30041"/>
    <w:rsid w:val="00E3061C"/>
    <w:rsid w:val="00E30A74"/>
    <w:rsid w:val="00E30B05"/>
    <w:rsid w:val="00E33E94"/>
    <w:rsid w:val="00E34166"/>
    <w:rsid w:val="00E34572"/>
    <w:rsid w:val="00E348C2"/>
    <w:rsid w:val="00E34BE7"/>
    <w:rsid w:val="00E3665E"/>
    <w:rsid w:val="00E371C9"/>
    <w:rsid w:val="00E41364"/>
    <w:rsid w:val="00E41D65"/>
    <w:rsid w:val="00E44CE0"/>
    <w:rsid w:val="00E44FA9"/>
    <w:rsid w:val="00E465E8"/>
    <w:rsid w:val="00E50F4B"/>
    <w:rsid w:val="00E52C6D"/>
    <w:rsid w:val="00E60A68"/>
    <w:rsid w:val="00E61DA7"/>
    <w:rsid w:val="00E710EC"/>
    <w:rsid w:val="00E72285"/>
    <w:rsid w:val="00E72757"/>
    <w:rsid w:val="00E73758"/>
    <w:rsid w:val="00E73855"/>
    <w:rsid w:val="00E764D6"/>
    <w:rsid w:val="00E7677F"/>
    <w:rsid w:val="00E8033E"/>
    <w:rsid w:val="00E81E63"/>
    <w:rsid w:val="00E8394A"/>
    <w:rsid w:val="00E83FF5"/>
    <w:rsid w:val="00E87D10"/>
    <w:rsid w:val="00E90A88"/>
    <w:rsid w:val="00E91181"/>
    <w:rsid w:val="00E9235F"/>
    <w:rsid w:val="00E93C32"/>
    <w:rsid w:val="00E9475C"/>
    <w:rsid w:val="00E961FF"/>
    <w:rsid w:val="00EA0115"/>
    <w:rsid w:val="00EA013F"/>
    <w:rsid w:val="00EA09E6"/>
    <w:rsid w:val="00EA0A2B"/>
    <w:rsid w:val="00EA0F27"/>
    <w:rsid w:val="00EA13FC"/>
    <w:rsid w:val="00EA4EE0"/>
    <w:rsid w:val="00EA67D1"/>
    <w:rsid w:val="00EA6DE2"/>
    <w:rsid w:val="00EB1122"/>
    <w:rsid w:val="00EB1D89"/>
    <w:rsid w:val="00EB2AE7"/>
    <w:rsid w:val="00EB37CB"/>
    <w:rsid w:val="00EB3AD2"/>
    <w:rsid w:val="00EB4B89"/>
    <w:rsid w:val="00EC0344"/>
    <w:rsid w:val="00EC1646"/>
    <w:rsid w:val="00EC1FBB"/>
    <w:rsid w:val="00EC218F"/>
    <w:rsid w:val="00EC3515"/>
    <w:rsid w:val="00ED1087"/>
    <w:rsid w:val="00ED1F22"/>
    <w:rsid w:val="00ED35F6"/>
    <w:rsid w:val="00ED7ECA"/>
    <w:rsid w:val="00EE0F19"/>
    <w:rsid w:val="00EE4121"/>
    <w:rsid w:val="00EE43E9"/>
    <w:rsid w:val="00EE474D"/>
    <w:rsid w:val="00EE47FD"/>
    <w:rsid w:val="00EE5DA5"/>
    <w:rsid w:val="00EE752C"/>
    <w:rsid w:val="00EE7BF5"/>
    <w:rsid w:val="00EF3373"/>
    <w:rsid w:val="00EF38B8"/>
    <w:rsid w:val="00EF63DF"/>
    <w:rsid w:val="00EF6B1B"/>
    <w:rsid w:val="00F00549"/>
    <w:rsid w:val="00F00852"/>
    <w:rsid w:val="00F01154"/>
    <w:rsid w:val="00F02427"/>
    <w:rsid w:val="00F02510"/>
    <w:rsid w:val="00F037B9"/>
    <w:rsid w:val="00F040B1"/>
    <w:rsid w:val="00F0528A"/>
    <w:rsid w:val="00F0533C"/>
    <w:rsid w:val="00F1300A"/>
    <w:rsid w:val="00F130A2"/>
    <w:rsid w:val="00F13C16"/>
    <w:rsid w:val="00F14215"/>
    <w:rsid w:val="00F17496"/>
    <w:rsid w:val="00F176D7"/>
    <w:rsid w:val="00F17D20"/>
    <w:rsid w:val="00F20D4C"/>
    <w:rsid w:val="00F21011"/>
    <w:rsid w:val="00F22696"/>
    <w:rsid w:val="00F23DE0"/>
    <w:rsid w:val="00F241C8"/>
    <w:rsid w:val="00F26050"/>
    <w:rsid w:val="00F2606F"/>
    <w:rsid w:val="00F27F80"/>
    <w:rsid w:val="00F3093F"/>
    <w:rsid w:val="00F322E8"/>
    <w:rsid w:val="00F33088"/>
    <w:rsid w:val="00F344A4"/>
    <w:rsid w:val="00F36A6D"/>
    <w:rsid w:val="00F40C37"/>
    <w:rsid w:val="00F42F7A"/>
    <w:rsid w:val="00F458AA"/>
    <w:rsid w:val="00F45C5F"/>
    <w:rsid w:val="00F46D12"/>
    <w:rsid w:val="00F47E81"/>
    <w:rsid w:val="00F503F3"/>
    <w:rsid w:val="00F512F4"/>
    <w:rsid w:val="00F53DF9"/>
    <w:rsid w:val="00F54D24"/>
    <w:rsid w:val="00F5597A"/>
    <w:rsid w:val="00F5656E"/>
    <w:rsid w:val="00F56830"/>
    <w:rsid w:val="00F56D21"/>
    <w:rsid w:val="00F600B6"/>
    <w:rsid w:val="00F6361D"/>
    <w:rsid w:val="00F6362A"/>
    <w:rsid w:val="00F65D78"/>
    <w:rsid w:val="00F663DC"/>
    <w:rsid w:val="00F7125C"/>
    <w:rsid w:val="00F71472"/>
    <w:rsid w:val="00F7382E"/>
    <w:rsid w:val="00F74484"/>
    <w:rsid w:val="00F746DB"/>
    <w:rsid w:val="00F74C96"/>
    <w:rsid w:val="00F75F93"/>
    <w:rsid w:val="00F76F39"/>
    <w:rsid w:val="00F81543"/>
    <w:rsid w:val="00F872B5"/>
    <w:rsid w:val="00F90677"/>
    <w:rsid w:val="00F91137"/>
    <w:rsid w:val="00F91595"/>
    <w:rsid w:val="00F9168D"/>
    <w:rsid w:val="00F91A1E"/>
    <w:rsid w:val="00F91ECD"/>
    <w:rsid w:val="00F93F49"/>
    <w:rsid w:val="00F93FE5"/>
    <w:rsid w:val="00FA0E08"/>
    <w:rsid w:val="00FA3200"/>
    <w:rsid w:val="00FA48C9"/>
    <w:rsid w:val="00FA5EED"/>
    <w:rsid w:val="00FA7EFE"/>
    <w:rsid w:val="00FB10B8"/>
    <w:rsid w:val="00FB585E"/>
    <w:rsid w:val="00FB5F8B"/>
    <w:rsid w:val="00FB62D3"/>
    <w:rsid w:val="00FB65D3"/>
    <w:rsid w:val="00FB74FE"/>
    <w:rsid w:val="00FC349B"/>
    <w:rsid w:val="00FC5C93"/>
    <w:rsid w:val="00FD039A"/>
    <w:rsid w:val="00FD0506"/>
    <w:rsid w:val="00FD1AB1"/>
    <w:rsid w:val="00FD363E"/>
    <w:rsid w:val="00FD44EA"/>
    <w:rsid w:val="00FD5A9A"/>
    <w:rsid w:val="00FD6BE6"/>
    <w:rsid w:val="00FD7E4A"/>
    <w:rsid w:val="00FE073E"/>
    <w:rsid w:val="00FE0C9D"/>
    <w:rsid w:val="00FE2514"/>
    <w:rsid w:val="00FE7B29"/>
    <w:rsid w:val="00FF03BF"/>
    <w:rsid w:val="00FF32AF"/>
    <w:rsid w:val="00FF342B"/>
    <w:rsid w:val="00FF39F1"/>
    <w:rsid w:val="00FF4522"/>
    <w:rsid w:val="00FF4555"/>
    <w:rsid w:val="00FF5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39A"/>
  </w:style>
  <w:style w:type="paragraph" w:styleId="1">
    <w:name w:val="heading 1"/>
    <w:basedOn w:val="2"/>
    <w:next w:val="a"/>
    <w:link w:val="10"/>
    <w:qFormat/>
    <w:rsid w:val="001E2451"/>
    <w:pPr>
      <w:spacing w:after="120"/>
      <w:jc w:val="center"/>
      <w:outlineLvl w:val="0"/>
    </w:pPr>
    <w:rPr>
      <w:sz w:val="28"/>
      <w:szCs w:val="28"/>
    </w:rPr>
  </w:style>
  <w:style w:type="paragraph" w:styleId="2">
    <w:name w:val="heading 2"/>
    <w:basedOn w:val="a"/>
    <w:next w:val="a"/>
    <w:link w:val="20"/>
    <w:qFormat/>
    <w:rsid w:val="00D318F8"/>
    <w:pPr>
      <w:keepNext/>
      <w:jc w:val="both"/>
      <w:outlineLvl w:val="1"/>
    </w:pPr>
    <w:rPr>
      <w:b/>
      <w:sz w:val="24"/>
    </w:rPr>
  </w:style>
  <w:style w:type="paragraph" w:styleId="3">
    <w:name w:val="heading 3"/>
    <w:basedOn w:val="a"/>
    <w:next w:val="a"/>
    <w:qFormat/>
    <w:rsid w:val="00D318F8"/>
    <w:pPr>
      <w:keepNext/>
      <w:spacing w:line="360" w:lineRule="auto"/>
      <w:ind w:firstLine="709"/>
      <w:jc w:val="right"/>
      <w:outlineLvl w:val="2"/>
    </w:pPr>
    <w:rPr>
      <w:sz w:val="24"/>
    </w:rPr>
  </w:style>
  <w:style w:type="paragraph" w:styleId="4">
    <w:name w:val="heading 4"/>
    <w:basedOn w:val="a"/>
    <w:next w:val="a"/>
    <w:qFormat/>
    <w:rsid w:val="00D318F8"/>
    <w:pPr>
      <w:keepNext/>
      <w:spacing w:line="360" w:lineRule="auto"/>
      <w:ind w:firstLine="709"/>
      <w:outlineLvl w:val="3"/>
    </w:pPr>
    <w:rPr>
      <w:sz w:val="24"/>
    </w:rPr>
  </w:style>
  <w:style w:type="paragraph" w:styleId="5">
    <w:name w:val="heading 5"/>
    <w:basedOn w:val="a"/>
    <w:next w:val="a"/>
    <w:qFormat/>
    <w:rsid w:val="00D318F8"/>
    <w:pPr>
      <w:keepNext/>
      <w:jc w:val="center"/>
      <w:outlineLvl w:val="4"/>
    </w:pPr>
    <w:rPr>
      <w:rFonts w:ascii="Times New Roman CYR" w:hAnsi="Times New Roman CYR"/>
      <w:sz w:val="26"/>
    </w:rPr>
  </w:style>
  <w:style w:type="paragraph" w:styleId="6">
    <w:name w:val="heading 6"/>
    <w:basedOn w:val="a"/>
    <w:next w:val="a"/>
    <w:qFormat/>
    <w:rsid w:val="00D318F8"/>
    <w:pPr>
      <w:keepNext/>
      <w:jc w:val="center"/>
      <w:outlineLvl w:val="5"/>
    </w:pPr>
    <w:rPr>
      <w:b/>
      <w:spacing w:val="20"/>
      <w:sz w:val="24"/>
    </w:rPr>
  </w:style>
  <w:style w:type="paragraph" w:styleId="7">
    <w:name w:val="heading 7"/>
    <w:basedOn w:val="a"/>
    <w:next w:val="a"/>
    <w:qFormat/>
    <w:rsid w:val="00D318F8"/>
    <w:pPr>
      <w:keepNext/>
      <w:ind w:left="567"/>
      <w:jc w:val="center"/>
      <w:outlineLvl w:val="6"/>
    </w:pPr>
    <w:rPr>
      <w:sz w:val="24"/>
    </w:rPr>
  </w:style>
  <w:style w:type="paragraph" w:styleId="8">
    <w:name w:val="heading 8"/>
    <w:basedOn w:val="a"/>
    <w:next w:val="a"/>
    <w:qFormat/>
    <w:rsid w:val="00D318F8"/>
    <w:pPr>
      <w:keepNext/>
      <w:jc w:val="center"/>
      <w:outlineLvl w:val="7"/>
    </w:pPr>
    <w:rPr>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18F8"/>
    <w:pPr>
      <w:ind w:firstLine="709"/>
      <w:jc w:val="both"/>
    </w:pPr>
    <w:rPr>
      <w:sz w:val="26"/>
    </w:rPr>
  </w:style>
  <w:style w:type="paragraph" w:styleId="a5">
    <w:name w:val="footnote text"/>
    <w:basedOn w:val="a"/>
    <w:link w:val="a6"/>
    <w:semiHidden/>
    <w:rsid w:val="00D318F8"/>
  </w:style>
  <w:style w:type="character" w:styleId="a7">
    <w:name w:val="footnote reference"/>
    <w:basedOn w:val="a0"/>
    <w:semiHidden/>
    <w:rsid w:val="00D318F8"/>
    <w:rPr>
      <w:vertAlign w:val="superscript"/>
    </w:rPr>
  </w:style>
  <w:style w:type="paragraph" w:styleId="a8">
    <w:name w:val="Plain Text"/>
    <w:aliases w:val=" Знак"/>
    <w:basedOn w:val="a"/>
    <w:link w:val="a9"/>
    <w:rsid w:val="00D318F8"/>
    <w:rPr>
      <w:rFonts w:ascii="Courier New" w:hAnsi="Courier New"/>
    </w:rPr>
  </w:style>
  <w:style w:type="paragraph" w:styleId="21">
    <w:name w:val="Body Text Indent 2"/>
    <w:basedOn w:val="a"/>
    <w:rsid w:val="00D318F8"/>
    <w:pPr>
      <w:ind w:firstLine="709"/>
      <w:jc w:val="both"/>
    </w:pPr>
    <w:rPr>
      <w:snapToGrid w:val="0"/>
      <w:color w:val="000000"/>
      <w:sz w:val="26"/>
    </w:rPr>
  </w:style>
  <w:style w:type="paragraph" w:styleId="30">
    <w:name w:val="Body Text Indent 3"/>
    <w:basedOn w:val="a"/>
    <w:rsid w:val="00D318F8"/>
    <w:pPr>
      <w:ind w:firstLine="709"/>
      <w:jc w:val="both"/>
    </w:pPr>
    <w:rPr>
      <w:b/>
      <w:sz w:val="26"/>
    </w:rPr>
  </w:style>
  <w:style w:type="paragraph" w:styleId="aa">
    <w:name w:val="header"/>
    <w:basedOn w:val="a"/>
    <w:link w:val="ab"/>
    <w:uiPriority w:val="99"/>
    <w:rsid w:val="00D318F8"/>
    <w:pPr>
      <w:tabs>
        <w:tab w:val="center" w:pos="4153"/>
        <w:tab w:val="right" w:pos="8306"/>
      </w:tabs>
    </w:pPr>
  </w:style>
  <w:style w:type="character" w:styleId="ac">
    <w:name w:val="page number"/>
    <w:basedOn w:val="a0"/>
    <w:rsid w:val="00D318F8"/>
  </w:style>
  <w:style w:type="paragraph" w:styleId="ad">
    <w:name w:val="footer"/>
    <w:basedOn w:val="a"/>
    <w:link w:val="ae"/>
    <w:uiPriority w:val="99"/>
    <w:rsid w:val="00D318F8"/>
    <w:pPr>
      <w:tabs>
        <w:tab w:val="center" w:pos="4153"/>
        <w:tab w:val="right" w:pos="8306"/>
      </w:tabs>
    </w:pPr>
  </w:style>
  <w:style w:type="paragraph" w:styleId="af">
    <w:name w:val="Body Text"/>
    <w:aliases w:val="Основной текст Знак Знак Знак Знак,Основной текст Знак Знак Знак"/>
    <w:basedOn w:val="a"/>
    <w:link w:val="af0"/>
    <w:rsid w:val="00D318F8"/>
    <w:pPr>
      <w:spacing w:line="360" w:lineRule="auto"/>
      <w:ind w:firstLine="709"/>
      <w:jc w:val="both"/>
    </w:pPr>
    <w:rPr>
      <w:sz w:val="28"/>
    </w:rPr>
  </w:style>
  <w:style w:type="paragraph" w:styleId="22">
    <w:name w:val="Body Text 2"/>
    <w:basedOn w:val="a"/>
    <w:rsid w:val="00D318F8"/>
    <w:rPr>
      <w:color w:val="FF0000"/>
      <w:sz w:val="24"/>
    </w:rPr>
  </w:style>
  <w:style w:type="paragraph" w:styleId="11">
    <w:name w:val="toc 1"/>
    <w:basedOn w:val="a"/>
    <w:next w:val="a"/>
    <w:autoRedefine/>
    <w:uiPriority w:val="39"/>
    <w:qFormat/>
    <w:rsid w:val="00D318F8"/>
    <w:pPr>
      <w:tabs>
        <w:tab w:val="right" w:leader="dot" w:pos="9061"/>
      </w:tabs>
      <w:spacing w:before="60" w:after="60"/>
    </w:pPr>
    <w:rPr>
      <w:caps/>
      <w:noProof/>
      <w:sz w:val="24"/>
      <w:szCs w:val="28"/>
    </w:rPr>
  </w:style>
  <w:style w:type="paragraph" w:styleId="23">
    <w:name w:val="toc 2"/>
    <w:basedOn w:val="a"/>
    <w:next w:val="a"/>
    <w:autoRedefine/>
    <w:uiPriority w:val="39"/>
    <w:qFormat/>
    <w:rsid w:val="00D318F8"/>
    <w:pPr>
      <w:tabs>
        <w:tab w:val="right" w:leader="dot" w:pos="9061"/>
      </w:tabs>
      <w:spacing w:after="60" w:line="288" w:lineRule="auto"/>
      <w:ind w:left="198"/>
    </w:pPr>
    <w:rPr>
      <w:i/>
      <w:smallCaps/>
      <w:noProof/>
    </w:rPr>
  </w:style>
  <w:style w:type="paragraph" w:styleId="31">
    <w:name w:val="toc 3"/>
    <w:basedOn w:val="a"/>
    <w:next w:val="a"/>
    <w:autoRedefine/>
    <w:uiPriority w:val="39"/>
    <w:semiHidden/>
    <w:qFormat/>
    <w:rsid w:val="00D318F8"/>
    <w:pPr>
      <w:ind w:left="400"/>
    </w:pPr>
    <w:rPr>
      <w:i/>
    </w:rPr>
  </w:style>
  <w:style w:type="paragraph" w:styleId="40">
    <w:name w:val="toc 4"/>
    <w:basedOn w:val="a"/>
    <w:next w:val="a"/>
    <w:autoRedefine/>
    <w:semiHidden/>
    <w:rsid w:val="00D318F8"/>
    <w:pPr>
      <w:ind w:left="600"/>
    </w:pPr>
    <w:rPr>
      <w:sz w:val="18"/>
    </w:rPr>
  </w:style>
  <w:style w:type="paragraph" w:styleId="50">
    <w:name w:val="toc 5"/>
    <w:basedOn w:val="a"/>
    <w:next w:val="a"/>
    <w:autoRedefine/>
    <w:semiHidden/>
    <w:rsid w:val="00D318F8"/>
    <w:pPr>
      <w:ind w:left="800"/>
    </w:pPr>
    <w:rPr>
      <w:sz w:val="18"/>
    </w:rPr>
  </w:style>
  <w:style w:type="paragraph" w:styleId="60">
    <w:name w:val="toc 6"/>
    <w:basedOn w:val="a"/>
    <w:next w:val="a"/>
    <w:autoRedefine/>
    <w:semiHidden/>
    <w:rsid w:val="00D318F8"/>
    <w:pPr>
      <w:ind w:left="1000"/>
    </w:pPr>
    <w:rPr>
      <w:sz w:val="18"/>
    </w:rPr>
  </w:style>
  <w:style w:type="paragraph" w:styleId="70">
    <w:name w:val="toc 7"/>
    <w:basedOn w:val="a"/>
    <w:next w:val="a"/>
    <w:autoRedefine/>
    <w:semiHidden/>
    <w:rsid w:val="00D318F8"/>
    <w:pPr>
      <w:ind w:left="1200"/>
    </w:pPr>
    <w:rPr>
      <w:sz w:val="18"/>
    </w:rPr>
  </w:style>
  <w:style w:type="paragraph" w:styleId="80">
    <w:name w:val="toc 8"/>
    <w:basedOn w:val="a"/>
    <w:next w:val="a"/>
    <w:autoRedefine/>
    <w:semiHidden/>
    <w:rsid w:val="00D318F8"/>
    <w:pPr>
      <w:ind w:left="1400"/>
    </w:pPr>
    <w:rPr>
      <w:sz w:val="18"/>
    </w:rPr>
  </w:style>
  <w:style w:type="paragraph" w:styleId="9">
    <w:name w:val="toc 9"/>
    <w:basedOn w:val="a"/>
    <w:next w:val="a"/>
    <w:autoRedefine/>
    <w:semiHidden/>
    <w:rsid w:val="00D318F8"/>
    <w:pPr>
      <w:ind w:left="1600"/>
    </w:pPr>
    <w:rPr>
      <w:sz w:val="18"/>
    </w:rPr>
  </w:style>
  <w:style w:type="paragraph" w:styleId="32">
    <w:name w:val="Body Text 3"/>
    <w:basedOn w:val="a"/>
    <w:rsid w:val="00D318F8"/>
    <w:pPr>
      <w:tabs>
        <w:tab w:val="left" w:pos="3346"/>
        <w:tab w:val="left" w:pos="4656"/>
        <w:tab w:val="left" w:pos="5947"/>
      </w:tabs>
    </w:pPr>
    <w:rPr>
      <w:sz w:val="24"/>
    </w:rPr>
  </w:style>
  <w:style w:type="paragraph" w:styleId="af1">
    <w:name w:val="caption"/>
    <w:basedOn w:val="a"/>
    <w:next w:val="a"/>
    <w:qFormat/>
    <w:rsid w:val="00D318F8"/>
    <w:rPr>
      <w:rFonts w:ascii="Times New Roman CYR" w:hAnsi="Times New Roman CYR"/>
      <w:b/>
      <w:sz w:val="32"/>
    </w:rPr>
  </w:style>
  <w:style w:type="character" w:styleId="af2">
    <w:name w:val="Hyperlink"/>
    <w:basedOn w:val="a0"/>
    <w:rsid w:val="00D318F8"/>
    <w:rPr>
      <w:color w:val="0000FF"/>
      <w:u w:val="single"/>
    </w:rPr>
  </w:style>
  <w:style w:type="paragraph" w:styleId="af3">
    <w:name w:val="Document Map"/>
    <w:basedOn w:val="a"/>
    <w:semiHidden/>
    <w:rsid w:val="00D318F8"/>
    <w:pPr>
      <w:shd w:val="clear" w:color="auto" w:fill="000080"/>
    </w:pPr>
    <w:rPr>
      <w:rFonts w:ascii="Tahoma" w:hAnsi="Tahoma" w:cs="Tahoma"/>
    </w:rPr>
  </w:style>
  <w:style w:type="character" w:styleId="af4">
    <w:name w:val="FollowedHyperlink"/>
    <w:basedOn w:val="a0"/>
    <w:rsid w:val="00D318F8"/>
    <w:rPr>
      <w:color w:val="800080"/>
      <w:u w:val="single"/>
    </w:rPr>
  </w:style>
  <w:style w:type="paragraph" w:styleId="af5">
    <w:name w:val="Normal (Web)"/>
    <w:basedOn w:val="a"/>
    <w:link w:val="af6"/>
    <w:rsid w:val="00357646"/>
    <w:pPr>
      <w:spacing w:before="100" w:beforeAutospacing="1" w:after="100" w:afterAutospacing="1"/>
    </w:pPr>
    <w:rPr>
      <w:sz w:val="24"/>
      <w:szCs w:val="24"/>
    </w:rPr>
  </w:style>
  <w:style w:type="character" w:customStyle="1" w:styleId="20">
    <w:name w:val="Заголовок 2 Знак"/>
    <w:basedOn w:val="a0"/>
    <w:link w:val="2"/>
    <w:rsid w:val="00DD4CEC"/>
    <w:rPr>
      <w:b/>
      <w:sz w:val="24"/>
      <w:lang w:val="ru-RU" w:eastAsia="ru-RU" w:bidi="ar-SA"/>
    </w:rPr>
  </w:style>
  <w:style w:type="character" w:customStyle="1" w:styleId="af6">
    <w:name w:val="Обычный (веб) Знак"/>
    <w:basedOn w:val="a0"/>
    <w:link w:val="af5"/>
    <w:rsid w:val="00803138"/>
    <w:rPr>
      <w:sz w:val="24"/>
      <w:szCs w:val="24"/>
      <w:lang w:val="ru-RU" w:eastAsia="ru-RU" w:bidi="ar-SA"/>
    </w:rPr>
  </w:style>
  <w:style w:type="character" w:customStyle="1" w:styleId="af0">
    <w:name w:val="Основной текст Знак"/>
    <w:aliases w:val="Основной текст Знак Знак Знак Знак Знак1,Основной текст Знак Знак Знак Знак2"/>
    <w:basedOn w:val="a0"/>
    <w:link w:val="af"/>
    <w:rsid w:val="00803138"/>
    <w:rPr>
      <w:sz w:val="28"/>
      <w:lang w:val="ru-RU" w:eastAsia="ru-RU" w:bidi="ar-SA"/>
    </w:rPr>
  </w:style>
  <w:style w:type="character" w:customStyle="1" w:styleId="10">
    <w:name w:val="Заголовок 1 Знак"/>
    <w:basedOn w:val="a0"/>
    <w:link w:val="1"/>
    <w:rsid w:val="001E2451"/>
    <w:rPr>
      <w:b/>
      <w:sz w:val="28"/>
      <w:szCs w:val="28"/>
    </w:rPr>
  </w:style>
  <w:style w:type="paragraph" w:customStyle="1" w:styleId="24">
    <w:name w:val="Знак Знак2 Знак"/>
    <w:basedOn w:val="a"/>
    <w:rsid w:val="00EC0344"/>
    <w:pPr>
      <w:spacing w:before="100" w:beforeAutospacing="1" w:after="100" w:afterAutospacing="1"/>
      <w:jc w:val="both"/>
    </w:pPr>
    <w:rPr>
      <w:rFonts w:ascii="Tahoma" w:hAnsi="Tahoma"/>
      <w:lang w:val="en-US" w:eastAsia="en-US"/>
    </w:rPr>
  </w:style>
  <w:style w:type="paragraph" w:customStyle="1" w:styleId="110">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264DBD"/>
    <w:pPr>
      <w:spacing w:before="100" w:beforeAutospacing="1" w:after="100" w:afterAutospacing="1"/>
      <w:jc w:val="both"/>
    </w:pPr>
    <w:rPr>
      <w:rFonts w:ascii="Tahoma" w:hAnsi="Tahoma"/>
      <w:lang w:val="en-US" w:eastAsia="en-US"/>
    </w:rPr>
  </w:style>
  <w:style w:type="character" w:customStyle="1" w:styleId="af7">
    <w:name w:val="Основной текст Знак Знак Знак Знак Знак"/>
    <w:aliases w:val="Основной текст Знак Знак Знак Знак1"/>
    <w:basedOn w:val="a0"/>
    <w:rsid w:val="00264DBD"/>
    <w:rPr>
      <w:sz w:val="28"/>
      <w:lang w:val="ru-RU" w:eastAsia="ru-RU" w:bidi="ar-SA"/>
    </w:rPr>
  </w:style>
  <w:style w:type="table" w:styleId="af8">
    <w:name w:val="Table Grid"/>
    <w:basedOn w:val="a1"/>
    <w:rsid w:val="00CF1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Знак Знак"/>
    <w:basedOn w:val="a"/>
    <w:rsid w:val="00456DAE"/>
    <w:pPr>
      <w:spacing w:before="100" w:beforeAutospacing="1" w:after="100" w:afterAutospacing="1"/>
      <w:jc w:val="both"/>
    </w:pPr>
    <w:rPr>
      <w:rFonts w:ascii="Tahoma" w:hAnsi="Tahoma" w:cs="Tahoma"/>
      <w:lang w:val="en-US"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CB0469"/>
    <w:pPr>
      <w:spacing w:before="100" w:beforeAutospacing="1" w:after="100" w:afterAutospacing="1"/>
      <w:jc w:val="both"/>
    </w:pPr>
    <w:rPr>
      <w:rFonts w:ascii="Tahoma" w:hAnsi="Tahoma"/>
      <w:lang w:val="en-US" w:eastAsia="en-US"/>
    </w:rPr>
  </w:style>
  <w:style w:type="character" w:customStyle="1" w:styleId="a9">
    <w:name w:val="Текст Знак"/>
    <w:aliases w:val=" Знак Знак"/>
    <w:basedOn w:val="a0"/>
    <w:link w:val="a8"/>
    <w:rsid w:val="00CB0469"/>
    <w:rPr>
      <w:rFonts w:ascii="Courier New" w:hAnsi="Courier New"/>
      <w:lang w:val="ru-RU" w:eastAsia="ru-RU" w:bidi="ar-SA"/>
    </w:rPr>
  </w:style>
  <w:style w:type="table" w:styleId="2-6">
    <w:name w:val="Medium Grid 2 Accent 6"/>
    <w:basedOn w:val="a1"/>
    <w:uiPriority w:val="68"/>
    <w:rsid w:val="00001E71"/>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6">
    <w:name w:val="Light List Accent 6"/>
    <w:basedOn w:val="a1"/>
    <w:uiPriority w:val="61"/>
    <w:rsid w:val="00001E7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0">
    <w:name w:val="Light Shading Accent 6"/>
    <w:basedOn w:val="a1"/>
    <w:uiPriority w:val="60"/>
    <w:rsid w:val="00001E71"/>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5">
    <w:name w:val="Table 3D effects 2"/>
    <w:basedOn w:val="a1"/>
    <w:rsid w:val="00001E7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61">
    <w:name w:val="Colorful List Accent 6"/>
    <w:basedOn w:val="a1"/>
    <w:uiPriority w:val="72"/>
    <w:rsid w:val="00437277"/>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6">
    <w:name w:val="Medium Shading 1 Accent 6"/>
    <w:basedOn w:val="a1"/>
    <w:uiPriority w:val="63"/>
    <w:rsid w:val="0043727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3-6">
    <w:name w:val="Medium Grid 3 Accent 6"/>
    <w:basedOn w:val="a1"/>
    <w:uiPriority w:val="69"/>
    <w:rsid w:val="0043727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ab">
    <w:name w:val="Верхний колонтитул Знак"/>
    <w:basedOn w:val="a0"/>
    <w:link w:val="aa"/>
    <w:uiPriority w:val="99"/>
    <w:rsid w:val="0028445A"/>
  </w:style>
  <w:style w:type="paragraph" w:styleId="afa">
    <w:name w:val="Balloon Text"/>
    <w:basedOn w:val="a"/>
    <w:link w:val="afb"/>
    <w:rsid w:val="0028445A"/>
    <w:rPr>
      <w:rFonts w:ascii="Tahoma" w:hAnsi="Tahoma" w:cs="Tahoma"/>
      <w:sz w:val="16"/>
      <w:szCs w:val="16"/>
    </w:rPr>
  </w:style>
  <w:style w:type="character" w:customStyle="1" w:styleId="afb">
    <w:name w:val="Текст выноски Знак"/>
    <w:basedOn w:val="a0"/>
    <w:link w:val="afa"/>
    <w:rsid w:val="0028445A"/>
    <w:rPr>
      <w:rFonts w:ascii="Tahoma" w:hAnsi="Tahoma" w:cs="Tahoma"/>
      <w:sz w:val="16"/>
      <w:szCs w:val="16"/>
    </w:rPr>
  </w:style>
  <w:style w:type="character" w:customStyle="1" w:styleId="ae">
    <w:name w:val="Нижний колонтитул Знак"/>
    <w:basedOn w:val="a0"/>
    <w:link w:val="ad"/>
    <w:uiPriority w:val="99"/>
    <w:rsid w:val="00AA2C25"/>
  </w:style>
  <w:style w:type="paragraph" w:customStyle="1" w:styleId="112">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FF32AF"/>
    <w:pPr>
      <w:spacing w:before="100" w:beforeAutospacing="1" w:after="100" w:afterAutospacing="1"/>
      <w:jc w:val="both"/>
    </w:pPr>
    <w:rPr>
      <w:rFonts w:ascii="Tahoma" w:hAnsi="Tahoma"/>
      <w:lang w:val="en-US" w:eastAsia="en-US"/>
    </w:rPr>
  </w:style>
  <w:style w:type="table" w:styleId="2-60">
    <w:name w:val="Medium List 2 Accent 6"/>
    <w:basedOn w:val="a1"/>
    <w:uiPriority w:val="66"/>
    <w:rsid w:val="00C10220"/>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62">
    <w:name w:val="Colorful Grid Accent 6"/>
    <w:basedOn w:val="a1"/>
    <w:uiPriority w:val="73"/>
    <w:rsid w:val="0094619D"/>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13">
    <w:name w:val="Средняя сетка 11"/>
    <w:basedOn w:val="a1"/>
    <w:uiPriority w:val="67"/>
    <w:rsid w:val="0094619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3">
    <w:name w:val="Light Grid Accent 6"/>
    <w:basedOn w:val="a1"/>
    <w:uiPriority w:val="62"/>
    <w:rsid w:val="002F23FF"/>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a6">
    <w:name w:val="Текст сноски Знак"/>
    <w:basedOn w:val="a0"/>
    <w:link w:val="a5"/>
    <w:semiHidden/>
    <w:rsid w:val="00F76F39"/>
  </w:style>
  <w:style w:type="paragraph" w:styleId="afc">
    <w:name w:val="TOC Heading"/>
    <w:basedOn w:val="1"/>
    <w:next w:val="a"/>
    <w:uiPriority w:val="39"/>
    <w:semiHidden/>
    <w:unhideWhenUsed/>
    <w:qFormat/>
    <w:rsid w:val="001E2451"/>
    <w:pPr>
      <w:keepLines/>
      <w:spacing w:before="480" w:after="0" w:line="276" w:lineRule="auto"/>
      <w:jc w:val="left"/>
      <w:outlineLvl w:val="9"/>
    </w:pPr>
    <w:rPr>
      <w:rFonts w:asciiTheme="majorHAnsi" w:eastAsiaTheme="majorEastAsia" w:hAnsiTheme="majorHAnsi" w:cstheme="majorBidi"/>
      <w:bCs/>
      <w:color w:val="365F91" w:themeColor="accent1" w:themeShade="BF"/>
      <w:lang w:eastAsia="en-US"/>
    </w:rPr>
  </w:style>
  <w:style w:type="character" w:customStyle="1" w:styleId="a4">
    <w:name w:val="Основной текст с отступом Знак"/>
    <w:basedOn w:val="a0"/>
    <w:link w:val="a3"/>
    <w:rsid w:val="00A3039A"/>
    <w:rPr>
      <w:sz w:val="26"/>
    </w:rPr>
  </w:style>
  <w:style w:type="paragraph" w:styleId="afd">
    <w:name w:val="endnote text"/>
    <w:basedOn w:val="a"/>
    <w:link w:val="afe"/>
    <w:rsid w:val="00D7551E"/>
  </w:style>
  <w:style w:type="character" w:customStyle="1" w:styleId="afe">
    <w:name w:val="Текст концевой сноски Знак"/>
    <w:basedOn w:val="a0"/>
    <w:link w:val="afd"/>
    <w:rsid w:val="00D7551E"/>
  </w:style>
  <w:style w:type="character" w:styleId="aff">
    <w:name w:val="endnote reference"/>
    <w:basedOn w:val="a0"/>
    <w:rsid w:val="00D7551E"/>
    <w:rPr>
      <w:vertAlign w:val="superscript"/>
    </w:rPr>
  </w:style>
  <w:style w:type="table" w:customStyle="1" w:styleId="12">
    <w:name w:val="Сетка таблицы1"/>
    <w:basedOn w:val="a1"/>
    <w:next w:val="af8"/>
    <w:uiPriority w:val="59"/>
    <w:rsid w:val="00DC76D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0">
    <w:name w:val="No Spacing"/>
    <w:basedOn w:val="a"/>
    <w:uiPriority w:val="1"/>
    <w:qFormat/>
    <w:rsid w:val="00B75D0C"/>
    <w:rPr>
      <w:rFonts w:asciiTheme="minorHAnsi" w:eastAsiaTheme="minorEastAsia" w:hAnsiTheme="minorHAnsi" w:cstheme="minorBidi"/>
      <w:color w:val="000000" w:themeColor="text1"/>
      <w:sz w:val="22"/>
      <w:szCs w:val="22"/>
      <w:lang w:eastAsia="en-US"/>
    </w:rPr>
  </w:style>
  <w:style w:type="character" w:styleId="aff1">
    <w:name w:val="annotation reference"/>
    <w:basedOn w:val="a0"/>
    <w:rsid w:val="00494D2D"/>
    <w:rPr>
      <w:sz w:val="16"/>
      <w:szCs w:val="16"/>
    </w:rPr>
  </w:style>
  <w:style w:type="paragraph" w:styleId="aff2">
    <w:name w:val="annotation text"/>
    <w:basedOn w:val="a"/>
    <w:link w:val="aff3"/>
    <w:rsid w:val="00494D2D"/>
  </w:style>
  <w:style w:type="character" w:customStyle="1" w:styleId="aff3">
    <w:name w:val="Текст примечания Знак"/>
    <w:basedOn w:val="a0"/>
    <w:link w:val="aff2"/>
    <w:rsid w:val="00494D2D"/>
  </w:style>
  <w:style w:type="paragraph" w:styleId="aff4">
    <w:name w:val="annotation subject"/>
    <w:basedOn w:val="aff2"/>
    <w:next w:val="aff2"/>
    <w:link w:val="aff5"/>
    <w:rsid w:val="00494D2D"/>
    <w:rPr>
      <w:b/>
      <w:bCs/>
    </w:rPr>
  </w:style>
  <w:style w:type="character" w:customStyle="1" w:styleId="aff5">
    <w:name w:val="Тема примечания Знак"/>
    <w:basedOn w:val="aff3"/>
    <w:link w:val="aff4"/>
    <w:rsid w:val="00494D2D"/>
    <w:rPr>
      <w:b/>
      <w:bCs/>
    </w:rPr>
  </w:style>
  <w:style w:type="paragraph" w:customStyle="1" w:styleId="114">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C82E04"/>
    <w:pPr>
      <w:spacing w:before="100" w:beforeAutospacing="1" w:after="100" w:afterAutospacing="1"/>
      <w:jc w:val="both"/>
    </w:pPr>
    <w:rPr>
      <w:rFonts w:ascii="Tahoma" w:hAnsi="Tahoma"/>
      <w:lang w:val="en-US" w:eastAsia="en-US"/>
    </w:rPr>
  </w:style>
  <w:style w:type="table" w:customStyle="1" w:styleId="2-61">
    <w:name w:val="Средняя сетка 2 - Акцент 61"/>
    <w:basedOn w:val="a1"/>
    <w:next w:val="2-6"/>
    <w:uiPriority w:val="68"/>
    <w:rsid w:val="00513F30"/>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40417">
      <w:bodyDiv w:val="1"/>
      <w:marLeft w:val="0"/>
      <w:marRight w:val="0"/>
      <w:marTop w:val="0"/>
      <w:marBottom w:val="0"/>
      <w:divBdr>
        <w:top w:val="none" w:sz="0" w:space="0" w:color="auto"/>
        <w:left w:val="none" w:sz="0" w:space="0" w:color="auto"/>
        <w:bottom w:val="none" w:sz="0" w:space="0" w:color="auto"/>
        <w:right w:val="none" w:sz="0" w:space="0" w:color="auto"/>
      </w:divBdr>
    </w:div>
    <w:div w:id="22638227">
      <w:bodyDiv w:val="1"/>
      <w:marLeft w:val="0"/>
      <w:marRight w:val="0"/>
      <w:marTop w:val="0"/>
      <w:marBottom w:val="0"/>
      <w:divBdr>
        <w:top w:val="none" w:sz="0" w:space="0" w:color="auto"/>
        <w:left w:val="none" w:sz="0" w:space="0" w:color="auto"/>
        <w:bottom w:val="none" w:sz="0" w:space="0" w:color="auto"/>
        <w:right w:val="none" w:sz="0" w:space="0" w:color="auto"/>
      </w:divBdr>
    </w:div>
    <w:div w:id="36470371">
      <w:bodyDiv w:val="1"/>
      <w:marLeft w:val="0"/>
      <w:marRight w:val="0"/>
      <w:marTop w:val="0"/>
      <w:marBottom w:val="0"/>
      <w:divBdr>
        <w:top w:val="none" w:sz="0" w:space="0" w:color="auto"/>
        <w:left w:val="none" w:sz="0" w:space="0" w:color="auto"/>
        <w:bottom w:val="none" w:sz="0" w:space="0" w:color="auto"/>
        <w:right w:val="none" w:sz="0" w:space="0" w:color="auto"/>
      </w:divBdr>
    </w:div>
    <w:div w:id="36979918">
      <w:bodyDiv w:val="1"/>
      <w:marLeft w:val="0"/>
      <w:marRight w:val="0"/>
      <w:marTop w:val="0"/>
      <w:marBottom w:val="0"/>
      <w:divBdr>
        <w:top w:val="none" w:sz="0" w:space="0" w:color="auto"/>
        <w:left w:val="none" w:sz="0" w:space="0" w:color="auto"/>
        <w:bottom w:val="none" w:sz="0" w:space="0" w:color="auto"/>
        <w:right w:val="none" w:sz="0" w:space="0" w:color="auto"/>
      </w:divBdr>
    </w:div>
    <w:div w:id="97217214">
      <w:bodyDiv w:val="1"/>
      <w:marLeft w:val="0"/>
      <w:marRight w:val="0"/>
      <w:marTop w:val="0"/>
      <w:marBottom w:val="0"/>
      <w:divBdr>
        <w:top w:val="none" w:sz="0" w:space="0" w:color="auto"/>
        <w:left w:val="none" w:sz="0" w:space="0" w:color="auto"/>
        <w:bottom w:val="none" w:sz="0" w:space="0" w:color="auto"/>
        <w:right w:val="none" w:sz="0" w:space="0" w:color="auto"/>
      </w:divBdr>
    </w:div>
    <w:div w:id="144785736">
      <w:bodyDiv w:val="1"/>
      <w:marLeft w:val="0"/>
      <w:marRight w:val="0"/>
      <w:marTop w:val="0"/>
      <w:marBottom w:val="0"/>
      <w:divBdr>
        <w:top w:val="none" w:sz="0" w:space="0" w:color="auto"/>
        <w:left w:val="none" w:sz="0" w:space="0" w:color="auto"/>
        <w:bottom w:val="none" w:sz="0" w:space="0" w:color="auto"/>
        <w:right w:val="none" w:sz="0" w:space="0" w:color="auto"/>
      </w:divBdr>
    </w:div>
    <w:div w:id="168565219">
      <w:bodyDiv w:val="1"/>
      <w:marLeft w:val="0"/>
      <w:marRight w:val="0"/>
      <w:marTop w:val="0"/>
      <w:marBottom w:val="0"/>
      <w:divBdr>
        <w:top w:val="none" w:sz="0" w:space="0" w:color="auto"/>
        <w:left w:val="none" w:sz="0" w:space="0" w:color="auto"/>
        <w:bottom w:val="none" w:sz="0" w:space="0" w:color="auto"/>
        <w:right w:val="none" w:sz="0" w:space="0" w:color="auto"/>
      </w:divBdr>
    </w:div>
    <w:div w:id="199513438">
      <w:bodyDiv w:val="1"/>
      <w:marLeft w:val="0"/>
      <w:marRight w:val="0"/>
      <w:marTop w:val="0"/>
      <w:marBottom w:val="0"/>
      <w:divBdr>
        <w:top w:val="none" w:sz="0" w:space="0" w:color="auto"/>
        <w:left w:val="none" w:sz="0" w:space="0" w:color="auto"/>
        <w:bottom w:val="none" w:sz="0" w:space="0" w:color="auto"/>
        <w:right w:val="none" w:sz="0" w:space="0" w:color="auto"/>
      </w:divBdr>
    </w:div>
    <w:div w:id="205029050">
      <w:bodyDiv w:val="1"/>
      <w:marLeft w:val="0"/>
      <w:marRight w:val="0"/>
      <w:marTop w:val="0"/>
      <w:marBottom w:val="0"/>
      <w:divBdr>
        <w:top w:val="none" w:sz="0" w:space="0" w:color="auto"/>
        <w:left w:val="none" w:sz="0" w:space="0" w:color="auto"/>
        <w:bottom w:val="none" w:sz="0" w:space="0" w:color="auto"/>
        <w:right w:val="none" w:sz="0" w:space="0" w:color="auto"/>
      </w:divBdr>
    </w:div>
    <w:div w:id="206188269">
      <w:bodyDiv w:val="1"/>
      <w:marLeft w:val="0"/>
      <w:marRight w:val="0"/>
      <w:marTop w:val="0"/>
      <w:marBottom w:val="0"/>
      <w:divBdr>
        <w:top w:val="none" w:sz="0" w:space="0" w:color="auto"/>
        <w:left w:val="none" w:sz="0" w:space="0" w:color="auto"/>
        <w:bottom w:val="none" w:sz="0" w:space="0" w:color="auto"/>
        <w:right w:val="none" w:sz="0" w:space="0" w:color="auto"/>
      </w:divBdr>
    </w:div>
    <w:div w:id="207647429">
      <w:bodyDiv w:val="1"/>
      <w:marLeft w:val="0"/>
      <w:marRight w:val="0"/>
      <w:marTop w:val="0"/>
      <w:marBottom w:val="0"/>
      <w:divBdr>
        <w:top w:val="none" w:sz="0" w:space="0" w:color="auto"/>
        <w:left w:val="none" w:sz="0" w:space="0" w:color="auto"/>
        <w:bottom w:val="none" w:sz="0" w:space="0" w:color="auto"/>
        <w:right w:val="none" w:sz="0" w:space="0" w:color="auto"/>
      </w:divBdr>
    </w:div>
    <w:div w:id="213003571">
      <w:bodyDiv w:val="1"/>
      <w:marLeft w:val="0"/>
      <w:marRight w:val="0"/>
      <w:marTop w:val="0"/>
      <w:marBottom w:val="0"/>
      <w:divBdr>
        <w:top w:val="none" w:sz="0" w:space="0" w:color="auto"/>
        <w:left w:val="none" w:sz="0" w:space="0" w:color="auto"/>
        <w:bottom w:val="none" w:sz="0" w:space="0" w:color="auto"/>
        <w:right w:val="none" w:sz="0" w:space="0" w:color="auto"/>
      </w:divBdr>
    </w:div>
    <w:div w:id="252469383">
      <w:bodyDiv w:val="1"/>
      <w:marLeft w:val="0"/>
      <w:marRight w:val="0"/>
      <w:marTop w:val="0"/>
      <w:marBottom w:val="0"/>
      <w:divBdr>
        <w:top w:val="none" w:sz="0" w:space="0" w:color="auto"/>
        <w:left w:val="none" w:sz="0" w:space="0" w:color="auto"/>
        <w:bottom w:val="none" w:sz="0" w:space="0" w:color="auto"/>
        <w:right w:val="none" w:sz="0" w:space="0" w:color="auto"/>
      </w:divBdr>
    </w:div>
    <w:div w:id="278729016">
      <w:bodyDiv w:val="1"/>
      <w:marLeft w:val="0"/>
      <w:marRight w:val="0"/>
      <w:marTop w:val="0"/>
      <w:marBottom w:val="0"/>
      <w:divBdr>
        <w:top w:val="none" w:sz="0" w:space="0" w:color="auto"/>
        <w:left w:val="none" w:sz="0" w:space="0" w:color="auto"/>
        <w:bottom w:val="none" w:sz="0" w:space="0" w:color="auto"/>
        <w:right w:val="none" w:sz="0" w:space="0" w:color="auto"/>
      </w:divBdr>
    </w:div>
    <w:div w:id="291908806">
      <w:bodyDiv w:val="1"/>
      <w:marLeft w:val="0"/>
      <w:marRight w:val="0"/>
      <w:marTop w:val="0"/>
      <w:marBottom w:val="0"/>
      <w:divBdr>
        <w:top w:val="none" w:sz="0" w:space="0" w:color="auto"/>
        <w:left w:val="none" w:sz="0" w:space="0" w:color="auto"/>
        <w:bottom w:val="none" w:sz="0" w:space="0" w:color="auto"/>
        <w:right w:val="none" w:sz="0" w:space="0" w:color="auto"/>
      </w:divBdr>
    </w:div>
    <w:div w:id="305857692">
      <w:bodyDiv w:val="1"/>
      <w:marLeft w:val="0"/>
      <w:marRight w:val="0"/>
      <w:marTop w:val="0"/>
      <w:marBottom w:val="0"/>
      <w:divBdr>
        <w:top w:val="none" w:sz="0" w:space="0" w:color="auto"/>
        <w:left w:val="none" w:sz="0" w:space="0" w:color="auto"/>
        <w:bottom w:val="none" w:sz="0" w:space="0" w:color="auto"/>
        <w:right w:val="none" w:sz="0" w:space="0" w:color="auto"/>
      </w:divBdr>
    </w:div>
    <w:div w:id="306669164">
      <w:bodyDiv w:val="1"/>
      <w:marLeft w:val="0"/>
      <w:marRight w:val="0"/>
      <w:marTop w:val="0"/>
      <w:marBottom w:val="0"/>
      <w:divBdr>
        <w:top w:val="none" w:sz="0" w:space="0" w:color="auto"/>
        <w:left w:val="none" w:sz="0" w:space="0" w:color="auto"/>
        <w:bottom w:val="none" w:sz="0" w:space="0" w:color="auto"/>
        <w:right w:val="none" w:sz="0" w:space="0" w:color="auto"/>
      </w:divBdr>
    </w:div>
    <w:div w:id="308748990">
      <w:bodyDiv w:val="1"/>
      <w:marLeft w:val="0"/>
      <w:marRight w:val="0"/>
      <w:marTop w:val="0"/>
      <w:marBottom w:val="0"/>
      <w:divBdr>
        <w:top w:val="none" w:sz="0" w:space="0" w:color="auto"/>
        <w:left w:val="none" w:sz="0" w:space="0" w:color="auto"/>
        <w:bottom w:val="none" w:sz="0" w:space="0" w:color="auto"/>
        <w:right w:val="none" w:sz="0" w:space="0" w:color="auto"/>
      </w:divBdr>
    </w:div>
    <w:div w:id="316034814">
      <w:bodyDiv w:val="1"/>
      <w:marLeft w:val="0"/>
      <w:marRight w:val="0"/>
      <w:marTop w:val="0"/>
      <w:marBottom w:val="0"/>
      <w:divBdr>
        <w:top w:val="none" w:sz="0" w:space="0" w:color="auto"/>
        <w:left w:val="none" w:sz="0" w:space="0" w:color="auto"/>
        <w:bottom w:val="none" w:sz="0" w:space="0" w:color="auto"/>
        <w:right w:val="none" w:sz="0" w:space="0" w:color="auto"/>
      </w:divBdr>
    </w:div>
    <w:div w:id="319507137">
      <w:bodyDiv w:val="1"/>
      <w:marLeft w:val="0"/>
      <w:marRight w:val="0"/>
      <w:marTop w:val="0"/>
      <w:marBottom w:val="0"/>
      <w:divBdr>
        <w:top w:val="none" w:sz="0" w:space="0" w:color="auto"/>
        <w:left w:val="none" w:sz="0" w:space="0" w:color="auto"/>
        <w:bottom w:val="none" w:sz="0" w:space="0" w:color="auto"/>
        <w:right w:val="none" w:sz="0" w:space="0" w:color="auto"/>
      </w:divBdr>
    </w:div>
    <w:div w:id="327253289">
      <w:bodyDiv w:val="1"/>
      <w:marLeft w:val="0"/>
      <w:marRight w:val="0"/>
      <w:marTop w:val="0"/>
      <w:marBottom w:val="0"/>
      <w:divBdr>
        <w:top w:val="none" w:sz="0" w:space="0" w:color="auto"/>
        <w:left w:val="none" w:sz="0" w:space="0" w:color="auto"/>
        <w:bottom w:val="none" w:sz="0" w:space="0" w:color="auto"/>
        <w:right w:val="none" w:sz="0" w:space="0" w:color="auto"/>
      </w:divBdr>
    </w:div>
    <w:div w:id="328291641">
      <w:bodyDiv w:val="1"/>
      <w:marLeft w:val="0"/>
      <w:marRight w:val="0"/>
      <w:marTop w:val="0"/>
      <w:marBottom w:val="0"/>
      <w:divBdr>
        <w:top w:val="none" w:sz="0" w:space="0" w:color="auto"/>
        <w:left w:val="none" w:sz="0" w:space="0" w:color="auto"/>
        <w:bottom w:val="none" w:sz="0" w:space="0" w:color="auto"/>
        <w:right w:val="none" w:sz="0" w:space="0" w:color="auto"/>
      </w:divBdr>
    </w:div>
    <w:div w:id="347144229">
      <w:bodyDiv w:val="1"/>
      <w:marLeft w:val="0"/>
      <w:marRight w:val="0"/>
      <w:marTop w:val="0"/>
      <w:marBottom w:val="0"/>
      <w:divBdr>
        <w:top w:val="none" w:sz="0" w:space="0" w:color="auto"/>
        <w:left w:val="none" w:sz="0" w:space="0" w:color="auto"/>
        <w:bottom w:val="none" w:sz="0" w:space="0" w:color="auto"/>
        <w:right w:val="none" w:sz="0" w:space="0" w:color="auto"/>
      </w:divBdr>
    </w:div>
    <w:div w:id="351609147">
      <w:bodyDiv w:val="1"/>
      <w:marLeft w:val="0"/>
      <w:marRight w:val="0"/>
      <w:marTop w:val="0"/>
      <w:marBottom w:val="0"/>
      <w:divBdr>
        <w:top w:val="none" w:sz="0" w:space="0" w:color="auto"/>
        <w:left w:val="none" w:sz="0" w:space="0" w:color="auto"/>
        <w:bottom w:val="none" w:sz="0" w:space="0" w:color="auto"/>
        <w:right w:val="none" w:sz="0" w:space="0" w:color="auto"/>
      </w:divBdr>
    </w:div>
    <w:div w:id="373652502">
      <w:bodyDiv w:val="1"/>
      <w:marLeft w:val="0"/>
      <w:marRight w:val="0"/>
      <w:marTop w:val="0"/>
      <w:marBottom w:val="0"/>
      <w:divBdr>
        <w:top w:val="none" w:sz="0" w:space="0" w:color="auto"/>
        <w:left w:val="none" w:sz="0" w:space="0" w:color="auto"/>
        <w:bottom w:val="none" w:sz="0" w:space="0" w:color="auto"/>
        <w:right w:val="none" w:sz="0" w:space="0" w:color="auto"/>
      </w:divBdr>
    </w:div>
    <w:div w:id="384330075">
      <w:bodyDiv w:val="1"/>
      <w:marLeft w:val="0"/>
      <w:marRight w:val="0"/>
      <w:marTop w:val="0"/>
      <w:marBottom w:val="0"/>
      <w:divBdr>
        <w:top w:val="none" w:sz="0" w:space="0" w:color="auto"/>
        <w:left w:val="none" w:sz="0" w:space="0" w:color="auto"/>
        <w:bottom w:val="none" w:sz="0" w:space="0" w:color="auto"/>
        <w:right w:val="none" w:sz="0" w:space="0" w:color="auto"/>
      </w:divBdr>
    </w:div>
    <w:div w:id="387648208">
      <w:bodyDiv w:val="1"/>
      <w:marLeft w:val="0"/>
      <w:marRight w:val="0"/>
      <w:marTop w:val="0"/>
      <w:marBottom w:val="0"/>
      <w:divBdr>
        <w:top w:val="none" w:sz="0" w:space="0" w:color="auto"/>
        <w:left w:val="none" w:sz="0" w:space="0" w:color="auto"/>
        <w:bottom w:val="none" w:sz="0" w:space="0" w:color="auto"/>
        <w:right w:val="none" w:sz="0" w:space="0" w:color="auto"/>
      </w:divBdr>
    </w:div>
    <w:div w:id="394864039">
      <w:bodyDiv w:val="1"/>
      <w:marLeft w:val="0"/>
      <w:marRight w:val="0"/>
      <w:marTop w:val="0"/>
      <w:marBottom w:val="0"/>
      <w:divBdr>
        <w:top w:val="none" w:sz="0" w:space="0" w:color="auto"/>
        <w:left w:val="none" w:sz="0" w:space="0" w:color="auto"/>
        <w:bottom w:val="none" w:sz="0" w:space="0" w:color="auto"/>
        <w:right w:val="none" w:sz="0" w:space="0" w:color="auto"/>
      </w:divBdr>
    </w:div>
    <w:div w:id="397092051">
      <w:bodyDiv w:val="1"/>
      <w:marLeft w:val="0"/>
      <w:marRight w:val="0"/>
      <w:marTop w:val="0"/>
      <w:marBottom w:val="0"/>
      <w:divBdr>
        <w:top w:val="none" w:sz="0" w:space="0" w:color="auto"/>
        <w:left w:val="none" w:sz="0" w:space="0" w:color="auto"/>
        <w:bottom w:val="none" w:sz="0" w:space="0" w:color="auto"/>
        <w:right w:val="none" w:sz="0" w:space="0" w:color="auto"/>
      </w:divBdr>
    </w:div>
    <w:div w:id="414787816">
      <w:bodyDiv w:val="1"/>
      <w:marLeft w:val="0"/>
      <w:marRight w:val="0"/>
      <w:marTop w:val="0"/>
      <w:marBottom w:val="0"/>
      <w:divBdr>
        <w:top w:val="none" w:sz="0" w:space="0" w:color="auto"/>
        <w:left w:val="none" w:sz="0" w:space="0" w:color="auto"/>
        <w:bottom w:val="none" w:sz="0" w:space="0" w:color="auto"/>
        <w:right w:val="none" w:sz="0" w:space="0" w:color="auto"/>
      </w:divBdr>
    </w:div>
    <w:div w:id="423191505">
      <w:bodyDiv w:val="1"/>
      <w:marLeft w:val="0"/>
      <w:marRight w:val="0"/>
      <w:marTop w:val="0"/>
      <w:marBottom w:val="0"/>
      <w:divBdr>
        <w:top w:val="none" w:sz="0" w:space="0" w:color="auto"/>
        <w:left w:val="none" w:sz="0" w:space="0" w:color="auto"/>
        <w:bottom w:val="none" w:sz="0" w:space="0" w:color="auto"/>
        <w:right w:val="none" w:sz="0" w:space="0" w:color="auto"/>
      </w:divBdr>
    </w:div>
    <w:div w:id="434786616">
      <w:bodyDiv w:val="1"/>
      <w:marLeft w:val="0"/>
      <w:marRight w:val="0"/>
      <w:marTop w:val="0"/>
      <w:marBottom w:val="0"/>
      <w:divBdr>
        <w:top w:val="none" w:sz="0" w:space="0" w:color="auto"/>
        <w:left w:val="none" w:sz="0" w:space="0" w:color="auto"/>
        <w:bottom w:val="none" w:sz="0" w:space="0" w:color="auto"/>
        <w:right w:val="none" w:sz="0" w:space="0" w:color="auto"/>
      </w:divBdr>
    </w:div>
    <w:div w:id="434904409">
      <w:bodyDiv w:val="1"/>
      <w:marLeft w:val="0"/>
      <w:marRight w:val="0"/>
      <w:marTop w:val="0"/>
      <w:marBottom w:val="0"/>
      <w:divBdr>
        <w:top w:val="none" w:sz="0" w:space="0" w:color="auto"/>
        <w:left w:val="none" w:sz="0" w:space="0" w:color="auto"/>
        <w:bottom w:val="none" w:sz="0" w:space="0" w:color="auto"/>
        <w:right w:val="none" w:sz="0" w:space="0" w:color="auto"/>
      </w:divBdr>
    </w:div>
    <w:div w:id="439103643">
      <w:bodyDiv w:val="1"/>
      <w:marLeft w:val="0"/>
      <w:marRight w:val="0"/>
      <w:marTop w:val="0"/>
      <w:marBottom w:val="0"/>
      <w:divBdr>
        <w:top w:val="none" w:sz="0" w:space="0" w:color="auto"/>
        <w:left w:val="none" w:sz="0" w:space="0" w:color="auto"/>
        <w:bottom w:val="none" w:sz="0" w:space="0" w:color="auto"/>
        <w:right w:val="none" w:sz="0" w:space="0" w:color="auto"/>
      </w:divBdr>
    </w:div>
    <w:div w:id="444816595">
      <w:bodyDiv w:val="1"/>
      <w:marLeft w:val="0"/>
      <w:marRight w:val="0"/>
      <w:marTop w:val="0"/>
      <w:marBottom w:val="0"/>
      <w:divBdr>
        <w:top w:val="none" w:sz="0" w:space="0" w:color="auto"/>
        <w:left w:val="none" w:sz="0" w:space="0" w:color="auto"/>
        <w:bottom w:val="none" w:sz="0" w:space="0" w:color="auto"/>
        <w:right w:val="none" w:sz="0" w:space="0" w:color="auto"/>
      </w:divBdr>
    </w:div>
    <w:div w:id="451019395">
      <w:bodyDiv w:val="1"/>
      <w:marLeft w:val="0"/>
      <w:marRight w:val="0"/>
      <w:marTop w:val="0"/>
      <w:marBottom w:val="0"/>
      <w:divBdr>
        <w:top w:val="none" w:sz="0" w:space="0" w:color="auto"/>
        <w:left w:val="none" w:sz="0" w:space="0" w:color="auto"/>
        <w:bottom w:val="none" w:sz="0" w:space="0" w:color="auto"/>
        <w:right w:val="none" w:sz="0" w:space="0" w:color="auto"/>
      </w:divBdr>
    </w:div>
    <w:div w:id="460347161">
      <w:bodyDiv w:val="1"/>
      <w:marLeft w:val="0"/>
      <w:marRight w:val="0"/>
      <w:marTop w:val="0"/>
      <w:marBottom w:val="0"/>
      <w:divBdr>
        <w:top w:val="none" w:sz="0" w:space="0" w:color="auto"/>
        <w:left w:val="none" w:sz="0" w:space="0" w:color="auto"/>
        <w:bottom w:val="none" w:sz="0" w:space="0" w:color="auto"/>
        <w:right w:val="none" w:sz="0" w:space="0" w:color="auto"/>
      </w:divBdr>
    </w:div>
    <w:div w:id="465901223">
      <w:bodyDiv w:val="1"/>
      <w:marLeft w:val="0"/>
      <w:marRight w:val="0"/>
      <w:marTop w:val="0"/>
      <w:marBottom w:val="0"/>
      <w:divBdr>
        <w:top w:val="none" w:sz="0" w:space="0" w:color="auto"/>
        <w:left w:val="none" w:sz="0" w:space="0" w:color="auto"/>
        <w:bottom w:val="none" w:sz="0" w:space="0" w:color="auto"/>
        <w:right w:val="none" w:sz="0" w:space="0" w:color="auto"/>
      </w:divBdr>
    </w:div>
    <w:div w:id="482160133">
      <w:bodyDiv w:val="1"/>
      <w:marLeft w:val="0"/>
      <w:marRight w:val="0"/>
      <w:marTop w:val="0"/>
      <w:marBottom w:val="0"/>
      <w:divBdr>
        <w:top w:val="none" w:sz="0" w:space="0" w:color="auto"/>
        <w:left w:val="none" w:sz="0" w:space="0" w:color="auto"/>
        <w:bottom w:val="none" w:sz="0" w:space="0" w:color="auto"/>
        <w:right w:val="none" w:sz="0" w:space="0" w:color="auto"/>
      </w:divBdr>
    </w:div>
    <w:div w:id="484588900">
      <w:bodyDiv w:val="1"/>
      <w:marLeft w:val="0"/>
      <w:marRight w:val="0"/>
      <w:marTop w:val="0"/>
      <w:marBottom w:val="0"/>
      <w:divBdr>
        <w:top w:val="none" w:sz="0" w:space="0" w:color="auto"/>
        <w:left w:val="none" w:sz="0" w:space="0" w:color="auto"/>
        <w:bottom w:val="none" w:sz="0" w:space="0" w:color="auto"/>
        <w:right w:val="none" w:sz="0" w:space="0" w:color="auto"/>
      </w:divBdr>
    </w:div>
    <w:div w:id="499657147">
      <w:bodyDiv w:val="1"/>
      <w:marLeft w:val="0"/>
      <w:marRight w:val="0"/>
      <w:marTop w:val="0"/>
      <w:marBottom w:val="0"/>
      <w:divBdr>
        <w:top w:val="none" w:sz="0" w:space="0" w:color="auto"/>
        <w:left w:val="none" w:sz="0" w:space="0" w:color="auto"/>
        <w:bottom w:val="none" w:sz="0" w:space="0" w:color="auto"/>
        <w:right w:val="none" w:sz="0" w:space="0" w:color="auto"/>
      </w:divBdr>
    </w:div>
    <w:div w:id="514880213">
      <w:bodyDiv w:val="1"/>
      <w:marLeft w:val="0"/>
      <w:marRight w:val="0"/>
      <w:marTop w:val="0"/>
      <w:marBottom w:val="0"/>
      <w:divBdr>
        <w:top w:val="none" w:sz="0" w:space="0" w:color="auto"/>
        <w:left w:val="none" w:sz="0" w:space="0" w:color="auto"/>
        <w:bottom w:val="none" w:sz="0" w:space="0" w:color="auto"/>
        <w:right w:val="none" w:sz="0" w:space="0" w:color="auto"/>
      </w:divBdr>
    </w:div>
    <w:div w:id="521019418">
      <w:bodyDiv w:val="1"/>
      <w:marLeft w:val="0"/>
      <w:marRight w:val="0"/>
      <w:marTop w:val="0"/>
      <w:marBottom w:val="0"/>
      <w:divBdr>
        <w:top w:val="none" w:sz="0" w:space="0" w:color="auto"/>
        <w:left w:val="none" w:sz="0" w:space="0" w:color="auto"/>
        <w:bottom w:val="none" w:sz="0" w:space="0" w:color="auto"/>
        <w:right w:val="none" w:sz="0" w:space="0" w:color="auto"/>
      </w:divBdr>
    </w:div>
    <w:div w:id="523834897">
      <w:bodyDiv w:val="1"/>
      <w:marLeft w:val="0"/>
      <w:marRight w:val="0"/>
      <w:marTop w:val="0"/>
      <w:marBottom w:val="0"/>
      <w:divBdr>
        <w:top w:val="none" w:sz="0" w:space="0" w:color="auto"/>
        <w:left w:val="none" w:sz="0" w:space="0" w:color="auto"/>
        <w:bottom w:val="none" w:sz="0" w:space="0" w:color="auto"/>
        <w:right w:val="none" w:sz="0" w:space="0" w:color="auto"/>
      </w:divBdr>
    </w:div>
    <w:div w:id="529799151">
      <w:bodyDiv w:val="1"/>
      <w:marLeft w:val="0"/>
      <w:marRight w:val="0"/>
      <w:marTop w:val="0"/>
      <w:marBottom w:val="0"/>
      <w:divBdr>
        <w:top w:val="none" w:sz="0" w:space="0" w:color="auto"/>
        <w:left w:val="none" w:sz="0" w:space="0" w:color="auto"/>
        <w:bottom w:val="none" w:sz="0" w:space="0" w:color="auto"/>
        <w:right w:val="none" w:sz="0" w:space="0" w:color="auto"/>
      </w:divBdr>
    </w:div>
    <w:div w:id="538933613">
      <w:bodyDiv w:val="1"/>
      <w:marLeft w:val="0"/>
      <w:marRight w:val="0"/>
      <w:marTop w:val="0"/>
      <w:marBottom w:val="0"/>
      <w:divBdr>
        <w:top w:val="none" w:sz="0" w:space="0" w:color="auto"/>
        <w:left w:val="none" w:sz="0" w:space="0" w:color="auto"/>
        <w:bottom w:val="none" w:sz="0" w:space="0" w:color="auto"/>
        <w:right w:val="none" w:sz="0" w:space="0" w:color="auto"/>
      </w:divBdr>
    </w:div>
    <w:div w:id="540554114">
      <w:bodyDiv w:val="1"/>
      <w:marLeft w:val="0"/>
      <w:marRight w:val="0"/>
      <w:marTop w:val="0"/>
      <w:marBottom w:val="0"/>
      <w:divBdr>
        <w:top w:val="none" w:sz="0" w:space="0" w:color="auto"/>
        <w:left w:val="none" w:sz="0" w:space="0" w:color="auto"/>
        <w:bottom w:val="none" w:sz="0" w:space="0" w:color="auto"/>
        <w:right w:val="none" w:sz="0" w:space="0" w:color="auto"/>
      </w:divBdr>
    </w:div>
    <w:div w:id="545415596">
      <w:bodyDiv w:val="1"/>
      <w:marLeft w:val="0"/>
      <w:marRight w:val="0"/>
      <w:marTop w:val="0"/>
      <w:marBottom w:val="0"/>
      <w:divBdr>
        <w:top w:val="none" w:sz="0" w:space="0" w:color="auto"/>
        <w:left w:val="none" w:sz="0" w:space="0" w:color="auto"/>
        <w:bottom w:val="none" w:sz="0" w:space="0" w:color="auto"/>
        <w:right w:val="none" w:sz="0" w:space="0" w:color="auto"/>
      </w:divBdr>
    </w:div>
    <w:div w:id="548229436">
      <w:bodyDiv w:val="1"/>
      <w:marLeft w:val="0"/>
      <w:marRight w:val="0"/>
      <w:marTop w:val="0"/>
      <w:marBottom w:val="0"/>
      <w:divBdr>
        <w:top w:val="none" w:sz="0" w:space="0" w:color="auto"/>
        <w:left w:val="none" w:sz="0" w:space="0" w:color="auto"/>
        <w:bottom w:val="none" w:sz="0" w:space="0" w:color="auto"/>
        <w:right w:val="none" w:sz="0" w:space="0" w:color="auto"/>
      </w:divBdr>
    </w:div>
    <w:div w:id="552430562">
      <w:bodyDiv w:val="1"/>
      <w:marLeft w:val="0"/>
      <w:marRight w:val="0"/>
      <w:marTop w:val="0"/>
      <w:marBottom w:val="0"/>
      <w:divBdr>
        <w:top w:val="none" w:sz="0" w:space="0" w:color="auto"/>
        <w:left w:val="none" w:sz="0" w:space="0" w:color="auto"/>
        <w:bottom w:val="none" w:sz="0" w:space="0" w:color="auto"/>
        <w:right w:val="none" w:sz="0" w:space="0" w:color="auto"/>
      </w:divBdr>
    </w:div>
    <w:div w:id="555093127">
      <w:bodyDiv w:val="1"/>
      <w:marLeft w:val="0"/>
      <w:marRight w:val="0"/>
      <w:marTop w:val="0"/>
      <w:marBottom w:val="0"/>
      <w:divBdr>
        <w:top w:val="none" w:sz="0" w:space="0" w:color="auto"/>
        <w:left w:val="none" w:sz="0" w:space="0" w:color="auto"/>
        <w:bottom w:val="none" w:sz="0" w:space="0" w:color="auto"/>
        <w:right w:val="none" w:sz="0" w:space="0" w:color="auto"/>
      </w:divBdr>
    </w:div>
    <w:div w:id="571937593">
      <w:bodyDiv w:val="1"/>
      <w:marLeft w:val="0"/>
      <w:marRight w:val="0"/>
      <w:marTop w:val="0"/>
      <w:marBottom w:val="0"/>
      <w:divBdr>
        <w:top w:val="none" w:sz="0" w:space="0" w:color="auto"/>
        <w:left w:val="none" w:sz="0" w:space="0" w:color="auto"/>
        <w:bottom w:val="none" w:sz="0" w:space="0" w:color="auto"/>
        <w:right w:val="none" w:sz="0" w:space="0" w:color="auto"/>
      </w:divBdr>
    </w:div>
    <w:div w:id="578753579">
      <w:bodyDiv w:val="1"/>
      <w:marLeft w:val="0"/>
      <w:marRight w:val="0"/>
      <w:marTop w:val="0"/>
      <w:marBottom w:val="0"/>
      <w:divBdr>
        <w:top w:val="none" w:sz="0" w:space="0" w:color="auto"/>
        <w:left w:val="none" w:sz="0" w:space="0" w:color="auto"/>
        <w:bottom w:val="none" w:sz="0" w:space="0" w:color="auto"/>
        <w:right w:val="none" w:sz="0" w:space="0" w:color="auto"/>
      </w:divBdr>
    </w:div>
    <w:div w:id="586184969">
      <w:bodyDiv w:val="1"/>
      <w:marLeft w:val="0"/>
      <w:marRight w:val="0"/>
      <w:marTop w:val="0"/>
      <w:marBottom w:val="0"/>
      <w:divBdr>
        <w:top w:val="none" w:sz="0" w:space="0" w:color="auto"/>
        <w:left w:val="none" w:sz="0" w:space="0" w:color="auto"/>
        <w:bottom w:val="none" w:sz="0" w:space="0" w:color="auto"/>
        <w:right w:val="none" w:sz="0" w:space="0" w:color="auto"/>
      </w:divBdr>
    </w:div>
    <w:div w:id="598802706">
      <w:bodyDiv w:val="1"/>
      <w:marLeft w:val="0"/>
      <w:marRight w:val="0"/>
      <w:marTop w:val="0"/>
      <w:marBottom w:val="0"/>
      <w:divBdr>
        <w:top w:val="none" w:sz="0" w:space="0" w:color="auto"/>
        <w:left w:val="none" w:sz="0" w:space="0" w:color="auto"/>
        <w:bottom w:val="none" w:sz="0" w:space="0" w:color="auto"/>
        <w:right w:val="none" w:sz="0" w:space="0" w:color="auto"/>
      </w:divBdr>
    </w:div>
    <w:div w:id="600917159">
      <w:bodyDiv w:val="1"/>
      <w:marLeft w:val="0"/>
      <w:marRight w:val="0"/>
      <w:marTop w:val="0"/>
      <w:marBottom w:val="0"/>
      <w:divBdr>
        <w:top w:val="none" w:sz="0" w:space="0" w:color="auto"/>
        <w:left w:val="none" w:sz="0" w:space="0" w:color="auto"/>
        <w:bottom w:val="none" w:sz="0" w:space="0" w:color="auto"/>
        <w:right w:val="none" w:sz="0" w:space="0" w:color="auto"/>
      </w:divBdr>
    </w:div>
    <w:div w:id="613294294">
      <w:bodyDiv w:val="1"/>
      <w:marLeft w:val="0"/>
      <w:marRight w:val="0"/>
      <w:marTop w:val="0"/>
      <w:marBottom w:val="0"/>
      <w:divBdr>
        <w:top w:val="none" w:sz="0" w:space="0" w:color="auto"/>
        <w:left w:val="none" w:sz="0" w:space="0" w:color="auto"/>
        <w:bottom w:val="none" w:sz="0" w:space="0" w:color="auto"/>
        <w:right w:val="none" w:sz="0" w:space="0" w:color="auto"/>
      </w:divBdr>
    </w:div>
    <w:div w:id="615796367">
      <w:bodyDiv w:val="1"/>
      <w:marLeft w:val="0"/>
      <w:marRight w:val="0"/>
      <w:marTop w:val="0"/>
      <w:marBottom w:val="0"/>
      <w:divBdr>
        <w:top w:val="none" w:sz="0" w:space="0" w:color="auto"/>
        <w:left w:val="none" w:sz="0" w:space="0" w:color="auto"/>
        <w:bottom w:val="none" w:sz="0" w:space="0" w:color="auto"/>
        <w:right w:val="none" w:sz="0" w:space="0" w:color="auto"/>
      </w:divBdr>
    </w:div>
    <w:div w:id="618609196">
      <w:bodyDiv w:val="1"/>
      <w:marLeft w:val="0"/>
      <w:marRight w:val="0"/>
      <w:marTop w:val="0"/>
      <w:marBottom w:val="0"/>
      <w:divBdr>
        <w:top w:val="none" w:sz="0" w:space="0" w:color="auto"/>
        <w:left w:val="none" w:sz="0" w:space="0" w:color="auto"/>
        <w:bottom w:val="none" w:sz="0" w:space="0" w:color="auto"/>
        <w:right w:val="none" w:sz="0" w:space="0" w:color="auto"/>
      </w:divBdr>
    </w:div>
    <w:div w:id="620770424">
      <w:bodyDiv w:val="1"/>
      <w:marLeft w:val="0"/>
      <w:marRight w:val="0"/>
      <w:marTop w:val="0"/>
      <w:marBottom w:val="0"/>
      <w:divBdr>
        <w:top w:val="none" w:sz="0" w:space="0" w:color="auto"/>
        <w:left w:val="none" w:sz="0" w:space="0" w:color="auto"/>
        <w:bottom w:val="none" w:sz="0" w:space="0" w:color="auto"/>
        <w:right w:val="none" w:sz="0" w:space="0" w:color="auto"/>
      </w:divBdr>
    </w:div>
    <w:div w:id="635381769">
      <w:bodyDiv w:val="1"/>
      <w:marLeft w:val="0"/>
      <w:marRight w:val="0"/>
      <w:marTop w:val="0"/>
      <w:marBottom w:val="0"/>
      <w:divBdr>
        <w:top w:val="none" w:sz="0" w:space="0" w:color="auto"/>
        <w:left w:val="none" w:sz="0" w:space="0" w:color="auto"/>
        <w:bottom w:val="none" w:sz="0" w:space="0" w:color="auto"/>
        <w:right w:val="none" w:sz="0" w:space="0" w:color="auto"/>
      </w:divBdr>
    </w:div>
    <w:div w:id="646863067">
      <w:bodyDiv w:val="1"/>
      <w:marLeft w:val="0"/>
      <w:marRight w:val="0"/>
      <w:marTop w:val="0"/>
      <w:marBottom w:val="0"/>
      <w:divBdr>
        <w:top w:val="none" w:sz="0" w:space="0" w:color="auto"/>
        <w:left w:val="none" w:sz="0" w:space="0" w:color="auto"/>
        <w:bottom w:val="none" w:sz="0" w:space="0" w:color="auto"/>
        <w:right w:val="none" w:sz="0" w:space="0" w:color="auto"/>
      </w:divBdr>
    </w:div>
    <w:div w:id="708145881">
      <w:bodyDiv w:val="1"/>
      <w:marLeft w:val="0"/>
      <w:marRight w:val="0"/>
      <w:marTop w:val="0"/>
      <w:marBottom w:val="0"/>
      <w:divBdr>
        <w:top w:val="none" w:sz="0" w:space="0" w:color="auto"/>
        <w:left w:val="none" w:sz="0" w:space="0" w:color="auto"/>
        <w:bottom w:val="none" w:sz="0" w:space="0" w:color="auto"/>
        <w:right w:val="none" w:sz="0" w:space="0" w:color="auto"/>
      </w:divBdr>
    </w:div>
    <w:div w:id="722797238">
      <w:bodyDiv w:val="1"/>
      <w:marLeft w:val="0"/>
      <w:marRight w:val="0"/>
      <w:marTop w:val="0"/>
      <w:marBottom w:val="0"/>
      <w:divBdr>
        <w:top w:val="none" w:sz="0" w:space="0" w:color="auto"/>
        <w:left w:val="none" w:sz="0" w:space="0" w:color="auto"/>
        <w:bottom w:val="none" w:sz="0" w:space="0" w:color="auto"/>
        <w:right w:val="none" w:sz="0" w:space="0" w:color="auto"/>
      </w:divBdr>
    </w:div>
    <w:div w:id="739406119">
      <w:bodyDiv w:val="1"/>
      <w:marLeft w:val="0"/>
      <w:marRight w:val="0"/>
      <w:marTop w:val="0"/>
      <w:marBottom w:val="0"/>
      <w:divBdr>
        <w:top w:val="none" w:sz="0" w:space="0" w:color="auto"/>
        <w:left w:val="none" w:sz="0" w:space="0" w:color="auto"/>
        <w:bottom w:val="none" w:sz="0" w:space="0" w:color="auto"/>
        <w:right w:val="none" w:sz="0" w:space="0" w:color="auto"/>
      </w:divBdr>
    </w:div>
    <w:div w:id="742214689">
      <w:bodyDiv w:val="1"/>
      <w:marLeft w:val="0"/>
      <w:marRight w:val="0"/>
      <w:marTop w:val="0"/>
      <w:marBottom w:val="0"/>
      <w:divBdr>
        <w:top w:val="none" w:sz="0" w:space="0" w:color="auto"/>
        <w:left w:val="none" w:sz="0" w:space="0" w:color="auto"/>
        <w:bottom w:val="none" w:sz="0" w:space="0" w:color="auto"/>
        <w:right w:val="none" w:sz="0" w:space="0" w:color="auto"/>
      </w:divBdr>
    </w:div>
    <w:div w:id="754782690">
      <w:bodyDiv w:val="1"/>
      <w:marLeft w:val="0"/>
      <w:marRight w:val="0"/>
      <w:marTop w:val="0"/>
      <w:marBottom w:val="0"/>
      <w:divBdr>
        <w:top w:val="none" w:sz="0" w:space="0" w:color="auto"/>
        <w:left w:val="none" w:sz="0" w:space="0" w:color="auto"/>
        <w:bottom w:val="none" w:sz="0" w:space="0" w:color="auto"/>
        <w:right w:val="none" w:sz="0" w:space="0" w:color="auto"/>
      </w:divBdr>
    </w:div>
    <w:div w:id="760100602">
      <w:bodyDiv w:val="1"/>
      <w:marLeft w:val="0"/>
      <w:marRight w:val="0"/>
      <w:marTop w:val="0"/>
      <w:marBottom w:val="0"/>
      <w:divBdr>
        <w:top w:val="none" w:sz="0" w:space="0" w:color="auto"/>
        <w:left w:val="none" w:sz="0" w:space="0" w:color="auto"/>
        <w:bottom w:val="none" w:sz="0" w:space="0" w:color="auto"/>
        <w:right w:val="none" w:sz="0" w:space="0" w:color="auto"/>
      </w:divBdr>
    </w:div>
    <w:div w:id="769160006">
      <w:bodyDiv w:val="1"/>
      <w:marLeft w:val="0"/>
      <w:marRight w:val="0"/>
      <w:marTop w:val="0"/>
      <w:marBottom w:val="0"/>
      <w:divBdr>
        <w:top w:val="none" w:sz="0" w:space="0" w:color="auto"/>
        <w:left w:val="none" w:sz="0" w:space="0" w:color="auto"/>
        <w:bottom w:val="none" w:sz="0" w:space="0" w:color="auto"/>
        <w:right w:val="none" w:sz="0" w:space="0" w:color="auto"/>
      </w:divBdr>
    </w:div>
    <w:div w:id="771051641">
      <w:bodyDiv w:val="1"/>
      <w:marLeft w:val="0"/>
      <w:marRight w:val="0"/>
      <w:marTop w:val="0"/>
      <w:marBottom w:val="0"/>
      <w:divBdr>
        <w:top w:val="none" w:sz="0" w:space="0" w:color="auto"/>
        <w:left w:val="none" w:sz="0" w:space="0" w:color="auto"/>
        <w:bottom w:val="none" w:sz="0" w:space="0" w:color="auto"/>
        <w:right w:val="none" w:sz="0" w:space="0" w:color="auto"/>
      </w:divBdr>
    </w:div>
    <w:div w:id="780075777">
      <w:bodyDiv w:val="1"/>
      <w:marLeft w:val="0"/>
      <w:marRight w:val="0"/>
      <w:marTop w:val="0"/>
      <w:marBottom w:val="0"/>
      <w:divBdr>
        <w:top w:val="none" w:sz="0" w:space="0" w:color="auto"/>
        <w:left w:val="none" w:sz="0" w:space="0" w:color="auto"/>
        <w:bottom w:val="none" w:sz="0" w:space="0" w:color="auto"/>
        <w:right w:val="none" w:sz="0" w:space="0" w:color="auto"/>
      </w:divBdr>
    </w:div>
    <w:div w:id="793526820">
      <w:bodyDiv w:val="1"/>
      <w:marLeft w:val="0"/>
      <w:marRight w:val="0"/>
      <w:marTop w:val="0"/>
      <w:marBottom w:val="0"/>
      <w:divBdr>
        <w:top w:val="none" w:sz="0" w:space="0" w:color="auto"/>
        <w:left w:val="none" w:sz="0" w:space="0" w:color="auto"/>
        <w:bottom w:val="none" w:sz="0" w:space="0" w:color="auto"/>
        <w:right w:val="none" w:sz="0" w:space="0" w:color="auto"/>
      </w:divBdr>
    </w:div>
    <w:div w:id="803962489">
      <w:bodyDiv w:val="1"/>
      <w:marLeft w:val="0"/>
      <w:marRight w:val="0"/>
      <w:marTop w:val="0"/>
      <w:marBottom w:val="0"/>
      <w:divBdr>
        <w:top w:val="none" w:sz="0" w:space="0" w:color="auto"/>
        <w:left w:val="none" w:sz="0" w:space="0" w:color="auto"/>
        <w:bottom w:val="none" w:sz="0" w:space="0" w:color="auto"/>
        <w:right w:val="none" w:sz="0" w:space="0" w:color="auto"/>
      </w:divBdr>
    </w:div>
    <w:div w:id="808592504">
      <w:bodyDiv w:val="1"/>
      <w:marLeft w:val="0"/>
      <w:marRight w:val="0"/>
      <w:marTop w:val="0"/>
      <w:marBottom w:val="0"/>
      <w:divBdr>
        <w:top w:val="none" w:sz="0" w:space="0" w:color="auto"/>
        <w:left w:val="none" w:sz="0" w:space="0" w:color="auto"/>
        <w:bottom w:val="none" w:sz="0" w:space="0" w:color="auto"/>
        <w:right w:val="none" w:sz="0" w:space="0" w:color="auto"/>
      </w:divBdr>
    </w:div>
    <w:div w:id="833572586">
      <w:bodyDiv w:val="1"/>
      <w:marLeft w:val="0"/>
      <w:marRight w:val="0"/>
      <w:marTop w:val="0"/>
      <w:marBottom w:val="0"/>
      <w:divBdr>
        <w:top w:val="none" w:sz="0" w:space="0" w:color="auto"/>
        <w:left w:val="none" w:sz="0" w:space="0" w:color="auto"/>
        <w:bottom w:val="none" w:sz="0" w:space="0" w:color="auto"/>
        <w:right w:val="none" w:sz="0" w:space="0" w:color="auto"/>
      </w:divBdr>
    </w:div>
    <w:div w:id="839470814">
      <w:bodyDiv w:val="1"/>
      <w:marLeft w:val="0"/>
      <w:marRight w:val="0"/>
      <w:marTop w:val="0"/>
      <w:marBottom w:val="0"/>
      <w:divBdr>
        <w:top w:val="none" w:sz="0" w:space="0" w:color="auto"/>
        <w:left w:val="none" w:sz="0" w:space="0" w:color="auto"/>
        <w:bottom w:val="none" w:sz="0" w:space="0" w:color="auto"/>
        <w:right w:val="none" w:sz="0" w:space="0" w:color="auto"/>
      </w:divBdr>
    </w:div>
    <w:div w:id="843861598">
      <w:bodyDiv w:val="1"/>
      <w:marLeft w:val="0"/>
      <w:marRight w:val="0"/>
      <w:marTop w:val="0"/>
      <w:marBottom w:val="0"/>
      <w:divBdr>
        <w:top w:val="none" w:sz="0" w:space="0" w:color="auto"/>
        <w:left w:val="none" w:sz="0" w:space="0" w:color="auto"/>
        <w:bottom w:val="none" w:sz="0" w:space="0" w:color="auto"/>
        <w:right w:val="none" w:sz="0" w:space="0" w:color="auto"/>
      </w:divBdr>
    </w:div>
    <w:div w:id="848376372">
      <w:bodyDiv w:val="1"/>
      <w:marLeft w:val="0"/>
      <w:marRight w:val="0"/>
      <w:marTop w:val="0"/>
      <w:marBottom w:val="0"/>
      <w:divBdr>
        <w:top w:val="none" w:sz="0" w:space="0" w:color="auto"/>
        <w:left w:val="none" w:sz="0" w:space="0" w:color="auto"/>
        <w:bottom w:val="none" w:sz="0" w:space="0" w:color="auto"/>
        <w:right w:val="none" w:sz="0" w:space="0" w:color="auto"/>
      </w:divBdr>
    </w:div>
    <w:div w:id="852649987">
      <w:bodyDiv w:val="1"/>
      <w:marLeft w:val="0"/>
      <w:marRight w:val="0"/>
      <w:marTop w:val="0"/>
      <w:marBottom w:val="0"/>
      <w:divBdr>
        <w:top w:val="none" w:sz="0" w:space="0" w:color="auto"/>
        <w:left w:val="none" w:sz="0" w:space="0" w:color="auto"/>
        <w:bottom w:val="none" w:sz="0" w:space="0" w:color="auto"/>
        <w:right w:val="none" w:sz="0" w:space="0" w:color="auto"/>
      </w:divBdr>
    </w:div>
    <w:div w:id="857620559">
      <w:bodyDiv w:val="1"/>
      <w:marLeft w:val="0"/>
      <w:marRight w:val="0"/>
      <w:marTop w:val="0"/>
      <w:marBottom w:val="0"/>
      <w:divBdr>
        <w:top w:val="none" w:sz="0" w:space="0" w:color="auto"/>
        <w:left w:val="none" w:sz="0" w:space="0" w:color="auto"/>
        <w:bottom w:val="none" w:sz="0" w:space="0" w:color="auto"/>
        <w:right w:val="none" w:sz="0" w:space="0" w:color="auto"/>
      </w:divBdr>
    </w:div>
    <w:div w:id="876504667">
      <w:bodyDiv w:val="1"/>
      <w:marLeft w:val="0"/>
      <w:marRight w:val="0"/>
      <w:marTop w:val="0"/>
      <w:marBottom w:val="0"/>
      <w:divBdr>
        <w:top w:val="none" w:sz="0" w:space="0" w:color="auto"/>
        <w:left w:val="none" w:sz="0" w:space="0" w:color="auto"/>
        <w:bottom w:val="none" w:sz="0" w:space="0" w:color="auto"/>
        <w:right w:val="none" w:sz="0" w:space="0" w:color="auto"/>
      </w:divBdr>
    </w:div>
    <w:div w:id="876694948">
      <w:bodyDiv w:val="1"/>
      <w:marLeft w:val="0"/>
      <w:marRight w:val="0"/>
      <w:marTop w:val="0"/>
      <w:marBottom w:val="0"/>
      <w:divBdr>
        <w:top w:val="none" w:sz="0" w:space="0" w:color="auto"/>
        <w:left w:val="none" w:sz="0" w:space="0" w:color="auto"/>
        <w:bottom w:val="none" w:sz="0" w:space="0" w:color="auto"/>
        <w:right w:val="none" w:sz="0" w:space="0" w:color="auto"/>
      </w:divBdr>
    </w:div>
    <w:div w:id="888079578">
      <w:bodyDiv w:val="1"/>
      <w:marLeft w:val="0"/>
      <w:marRight w:val="0"/>
      <w:marTop w:val="0"/>
      <w:marBottom w:val="0"/>
      <w:divBdr>
        <w:top w:val="none" w:sz="0" w:space="0" w:color="auto"/>
        <w:left w:val="none" w:sz="0" w:space="0" w:color="auto"/>
        <w:bottom w:val="none" w:sz="0" w:space="0" w:color="auto"/>
        <w:right w:val="none" w:sz="0" w:space="0" w:color="auto"/>
      </w:divBdr>
    </w:div>
    <w:div w:id="906918132">
      <w:bodyDiv w:val="1"/>
      <w:marLeft w:val="0"/>
      <w:marRight w:val="0"/>
      <w:marTop w:val="0"/>
      <w:marBottom w:val="0"/>
      <w:divBdr>
        <w:top w:val="none" w:sz="0" w:space="0" w:color="auto"/>
        <w:left w:val="none" w:sz="0" w:space="0" w:color="auto"/>
        <w:bottom w:val="none" w:sz="0" w:space="0" w:color="auto"/>
        <w:right w:val="none" w:sz="0" w:space="0" w:color="auto"/>
      </w:divBdr>
    </w:div>
    <w:div w:id="912543792">
      <w:bodyDiv w:val="1"/>
      <w:marLeft w:val="0"/>
      <w:marRight w:val="0"/>
      <w:marTop w:val="0"/>
      <w:marBottom w:val="0"/>
      <w:divBdr>
        <w:top w:val="none" w:sz="0" w:space="0" w:color="auto"/>
        <w:left w:val="none" w:sz="0" w:space="0" w:color="auto"/>
        <w:bottom w:val="none" w:sz="0" w:space="0" w:color="auto"/>
        <w:right w:val="none" w:sz="0" w:space="0" w:color="auto"/>
      </w:divBdr>
    </w:div>
    <w:div w:id="933169121">
      <w:bodyDiv w:val="1"/>
      <w:marLeft w:val="0"/>
      <w:marRight w:val="0"/>
      <w:marTop w:val="0"/>
      <w:marBottom w:val="0"/>
      <w:divBdr>
        <w:top w:val="none" w:sz="0" w:space="0" w:color="auto"/>
        <w:left w:val="none" w:sz="0" w:space="0" w:color="auto"/>
        <w:bottom w:val="none" w:sz="0" w:space="0" w:color="auto"/>
        <w:right w:val="none" w:sz="0" w:space="0" w:color="auto"/>
      </w:divBdr>
    </w:div>
    <w:div w:id="949242325">
      <w:bodyDiv w:val="1"/>
      <w:marLeft w:val="0"/>
      <w:marRight w:val="0"/>
      <w:marTop w:val="0"/>
      <w:marBottom w:val="0"/>
      <w:divBdr>
        <w:top w:val="none" w:sz="0" w:space="0" w:color="auto"/>
        <w:left w:val="none" w:sz="0" w:space="0" w:color="auto"/>
        <w:bottom w:val="none" w:sz="0" w:space="0" w:color="auto"/>
        <w:right w:val="none" w:sz="0" w:space="0" w:color="auto"/>
      </w:divBdr>
    </w:div>
    <w:div w:id="969627043">
      <w:bodyDiv w:val="1"/>
      <w:marLeft w:val="0"/>
      <w:marRight w:val="0"/>
      <w:marTop w:val="0"/>
      <w:marBottom w:val="0"/>
      <w:divBdr>
        <w:top w:val="none" w:sz="0" w:space="0" w:color="auto"/>
        <w:left w:val="none" w:sz="0" w:space="0" w:color="auto"/>
        <w:bottom w:val="none" w:sz="0" w:space="0" w:color="auto"/>
        <w:right w:val="none" w:sz="0" w:space="0" w:color="auto"/>
      </w:divBdr>
    </w:div>
    <w:div w:id="973603107">
      <w:bodyDiv w:val="1"/>
      <w:marLeft w:val="0"/>
      <w:marRight w:val="0"/>
      <w:marTop w:val="0"/>
      <w:marBottom w:val="0"/>
      <w:divBdr>
        <w:top w:val="none" w:sz="0" w:space="0" w:color="auto"/>
        <w:left w:val="none" w:sz="0" w:space="0" w:color="auto"/>
        <w:bottom w:val="none" w:sz="0" w:space="0" w:color="auto"/>
        <w:right w:val="none" w:sz="0" w:space="0" w:color="auto"/>
      </w:divBdr>
    </w:div>
    <w:div w:id="984629959">
      <w:bodyDiv w:val="1"/>
      <w:marLeft w:val="0"/>
      <w:marRight w:val="0"/>
      <w:marTop w:val="0"/>
      <w:marBottom w:val="0"/>
      <w:divBdr>
        <w:top w:val="none" w:sz="0" w:space="0" w:color="auto"/>
        <w:left w:val="none" w:sz="0" w:space="0" w:color="auto"/>
        <w:bottom w:val="none" w:sz="0" w:space="0" w:color="auto"/>
        <w:right w:val="none" w:sz="0" w:space="0" w:color="auto"/>
      </w:divBdr>
    </w:div>
    <w:div w:id="987444523">
      <w:bodyDiv w:val="1"/>
      <w:marLeft w:val="0"/>
      <w:marRight w:val="0"/>
      <w:marTop w:val="0"/>
      <w:marBottom w:val="0"/>
      <w:divBdr>
        <w:top w:val="none" w:sz="0" w:space="0" w:color="auto"/>
        <w:left w:val="none" w:sz="0" w:space="0" w:color="auto"/>
        <w:bottom w:val="none" w:sz="0" w:space="0" w:color="auto"/>
        <w:right w:val="none" w:sz="0" w:space="0" w:color="auto"/>
      </w:divBdr>
    </w:div>
    <w:div w:id="989597255">
      <w:bodyDiv w:val="1"/>
      <w:marLeft w:val="0"/>
      <w:marRight w:val="0"/>
      <w:marTop w:val="0"/>
      <w:marBottom w:val="0"/>
      <w:divBdr>
        <w:top w:val="none" w:sz="0" w:space="0" w:color="auto"/>
        <w:left w:val="none" w:sz="0" w:space="0" w:color="auto"/>
        <w:bottom w:val="none" w:sz="0" w:space="0" w:color="auto"/>
        <w:right w:val="none" w:sz="0" w:space="0" w:color="auto"/>
      </w:divBdr>
    </w:div>
    <w:div w:id="1006861857">
      <w:bodyDiv w:val="1"/>
      <w:marLeft w:val="0"/>
      <w:marRight w:val="0"/>
      <w:marTop w:val="0"/>
      <w:marBottom w:val="0"/>
      <w:divBdr>
        <w:top w:val="none" w:sz="0" w:space="0" w:color="auto"/>
        <w:left w:val="none" w:sz="0" w:space="0" w:color="auto"/>
        <w:bottom w:val="none" w:sz="0" w:space="0" w:color="auto"/>
        <w:right w:val="none" w:sz="0" w:space="0" w:color="auto"/>
      </w:divBdr>
    </w:div>
    <w:div w:id="1007825516">
      <w:bodyDiv w:val="1"/>
      <w:marLeft w:val="0"/>
      <w:marRight w:val="0"/>
      <w:marTop w:val="0"/>
      <w:marBottom w:val="0"/>
      <w:divBdr>
        <w:top w:val="none" w:sz="0" w:space="0" w:color="auto"/>
        <w:left w:val="none" w:sz="0" w:space="0" w:color="auto"/>
        <w:bottom w:val="none" w:sz="0" w:space="0" w:color="auto"/>
        <w:right w:val="none" w:sz="0" w:space="0" w:color="auto"/>
      </w:divBdr>
    </w:div>
    <w:div w:id="1009063071">
      <w:bodyDiv w:val="1"/>
      <w:marLeft w:val="0"/>
      <w:marRight w:val="0"/>
      <w:marTop w:val="0"/>
      <w:marBottom w:val="0"/>
      <w:divBdr>
        <w:top w:val="none" w:sz="0" w:space="0" w:color="auto"/>
        <w:left w:val="none" w:sz="0" w:space="0" w:color="auto"/>
        <w:bottom w:val="none" w:sz="0" w:space="0" w:color="auto"/>
        <w:right w:val="none" w:sz="0" w:space="0" w:color="auto"/>
      </w:divBdr>
    </w:div>
    <w:div w:id="1014383720">
      <w:bodyDiv w:val="1"/>
      <w:marLeft w:val="0"/>
      <w:marRight w:val="0"/>
      <w:marTop w:val="0"/>
      <w:marBottom w:val="0"/>
      <w:divBdr>
        <w:top w:val="none" w:sz="0" w:space="0" w:color="auto"/>
        <w:left w:val="none" w:sz="0" w:space="0" w:color="auto"/>
        <w:bottom w:val="none" w:sz="0" w:space="0" w:color="auto"/>
        <w:right w:val="none" w:sz="0" w:space="0" w:color="auto"/>
      </w:divBdr>
    </w:div>
    <w:div w:id="1015303556">
      <w:bodyDiv w:val="1"/>
      <w:marLeft w:val="0"/>
      <w:marRight w:val="0"/>
      <w:marTop w:val="0"/>
      <w:marBottom w:val="0"/>
      <w:divBdr>
        <w:top w:val="none" w:sz="0" w:space="0" w:color="auto"/>
        <w:left w:val="none" w:sz="0" w:space="0" w:color="auto"/>
        <w:bottom w:val="none" w:sz="0" w:space="0" w:color="auto"/>
        <w:right w:val="none" w:sz="0" w:space="0" w:color="auto"/>
      </w:divBdr>
    </w:div>
    <w:div w:id="1059404760">
      <w:bodyDiv w:val="1"/>
      <w:marLeft w:val="0"/>
      <w:marRight w:val="0"/>
      <w:marTop w:val="0"/>
      <w:marBottom w:val="0"/>
      <w:divBdr>
        <w:top w:val="none" w:sz="0" w:space="0" w:color="auto"/>
        <w:left w:val="none" w:sz="0" w:space="0" w:color="auto"/>
        <w:bottom w:val="none" w:sz="0" w:space="0" w:color="auto"/>
        <w:right w:val="none" w:sz="0" w:space="0" w:color="auto"/>
      </w:divBdr>
    </w:div>
    <w:div w:id="1060782848">
      <w:bodyDiv w:val="1"/>
      <w:marLeft w:val="0"/>
      <w:marRight w:val="0"/>
      <w:marTop w:val="0"/>
      <w:marBottom w:val="0"/>
      <w:divBdr>
        <w:top w:val="none" w:sz="0" w:space="0" w:color="auto"/>
        <w:left w:val="none" w:sz="0" w:space="0" w:color="auto"/>
        <w:bottom w:val="none" w:sz="0" w:space="0" w:color="auto"/>
        <w:right w:val="none" w:sz="0" w:space="0" w:color="auto"/>
      </w:divBdr>
    </w:div>
    <w:div w:id="1065644443">
      <w:bodyDiv w:val="1"/>
      <w:marLeft w:val="0"/>
      <w:marRight w:val="0"/>
      <w:marTop w:val="0"/>
      <w:marBottom w:val="0"/>
      <w:divBdr>
        <w:top w:val="none" w:sz="0" w:space="0" w:color="auto"/>
        <w:left w:val="none" w:sz="0" w:space="0" w:color="auto"/>
        <w:bottom w:val="none" w:sz="0" w:space="0" w:color="auto"/>
        <w:right w:val="none" w:sz="0" w:space="0" w:color="auto"/>
      </w:divBdr>
    </w:div>
    <w:div w:id="1077626760">
      <w:bodyDiv w:val="1"/>
      <w:marLeft w:val="0"/>
      <w:marRight w:val="0"/>
      <w:marTop w:val="0"/>
      <w:marBottom w:val="0"/>
      <w:divBdr>
        <w:top w:val="none" w:sz="0" w:space="0" w:color="auto"/>
        <w:left w:val="none" w:sz="0" w:space="0" w:color="auto"/>
        <w:bottom w:val="none" w:sz="0" w:space="0" w:color="auto"/>
        <w:right w:val="none" w:sz="0" w:space="0" w:color="auto"/>
      </w:divBdr>
    </w:div>
    <w:div w:id="1083992702">
      <w:bodyDiv w:val="1"/>
      <w:marLeft w:val="0"/>
      <w:marRight w:val="0"/>
      <w:marTop w:val="0"/>
      <w:marBottom w:val="0"/>
      <w:divBdr>
        <w:top w:val="none" w:sz="0" w:space="0" w:color="auto"/>
        <w:left w:val="none" w:sz="0" w:space="0" w:color="auto"/>
        <w:bottom w:val="none" w:sz="0" w:space="0" w:color="auto"/>
        <w:right w:val="none" w:sz="0" w:space="0" w:color="auto"/>
      </w:divBdr>
    </w:div>
    <w:div w:id="1097411301">
      <w:bodyDiv w:val="1"/>
      <w:marLeft w:val="0"/>
      <w:marRight w:val="0"/>
      <w:marTop w:val="0"/>
      <w:marBottom w:val="0"/>
      <w:divBdr>
        <w:top w:val="none" w:sz="0" w:space="0" w:color="auto"/>
        <w:left w:val="none" w:sz="0" w:space="0" w:color="auto"/>
        <w:bottom w:val="none" w:sz="0" w:space="0" w:color="auto"/>
        <w:right w:val="none" w:sz="0" w:space="0" w:color="auto"/>
      </w:divBdr>
    </w:div>
    <w:div w:id="1100687120">
      <w:bodyDiv w:val="1"/>
      <w:marLeft w:val="0"/>
      <w:marRight w:val="0"/>
      <w:marTop w:val="0"/>
      <w:marBottom w:val="0"/>
      <w:divBdr>
        <w:top w:val="none" w:sz="0" w:space="0" w:color="auto"/>
        <w:left w:val="none" w:sz="0" w:space="0" w:color="auto"/>
        <w:bottom w:val="none" w:sz="0" w:space="0" w:color="auto"/>
        <w:right w:val="none" w:sz="0" w:space="0" w:color="auto"/>
      </w:divBdr>
    </w:div>
    <w:div w:id="1106001616">
      <w:bodyDiv w:val="1"/>
      <w:marLeft w:val="0"/>
      <w:marRight w:val="0"/>
      <w:marTop w:val="0"/>
      <w:marBottom w:val="0"/>
      <w:divBdr>
        <w:top w:val="none" w:sz="0" w:space="0" w:color="auto"/>
        <w:left w:val="none" w:sz="0" w:space="0" w:color="auto"/>
        <w:bottom w:val="none" w:sz="0" w:space="0" w:color="auto"/>
        <w:right w:val="none" w:sz="0" w:space="0" w:color="auto"/>
      </w:divBdr>
    </w:div>
    <w:div w:id="1117069123">
      <w:bodyDiv w:val="1"/>
      <w:marLeft w:val="0"/>
      <w:marRight w:val="0"/>
      <w:marTop w:val="0"/>
      <w:marBottom w:val="0"/>
      <w:divBdr>
        <w:top w:val="none" w:sz="0" w:space="0" w:color="auto"/>
        <w:left w:val="none" w:sz="0" w:space="0" w:color="auto"/>
        <w:bottom w:val="none" w:sz="0" w:space="0" w:color="auto"/>
        <w:right w:val="none" w:sz="0" w:space="0" w:color="auto"/>
      </w:divBdr>
    </w:div>
    <w:div w:id="1118640464">
      <w:bodyDiv w:val="1"/>
      <w:marLeft w:val="0"/>
      <w:marRight w:val="0"/>
      <w:marTop w:val="0"/>
      <w:marBottom w:val="0"/>
      <w:divBdr>
        <w:top w:val="none" w:sz="0" w:space="0" w:color="auto"/>
        <w:left w:val="none" w:sz="0" w:space="0" w:color="auto"/>
        <w:bottom w:val="none" w:sz="0" w:space="0" w:color="auto"/>
        <w:right w:val="none" w:sz="0" w:space="0" w:color="auto"/>
      </w:divBdr>
    </w:div>
    <w:div w:id="1120489286">
      <w:bodyDiv w:val="1"/>
      <w:marLeft w:val="0"/>
      <w:marRight w:val="0"/>
      <w:marTop w:val="0"/>
      <w:marBottom w:val="0"/>
      <w:divBdr>
        <w:top w:val="none" w:sz="0" w:space="0" w:color="auto"/>
        <w:left w:val="none" w:sz="0" w:space="0" w:color="auto"/>
        <w:bottom w:val="none" w:sz="0" w:space="0" w:color="auto"/>
        <w:right w:val="none" w:sz="0" w:space="0" w:color="auto"/>
      </w:divBdr>
    </w:div>
    <w:div w:id="1127429824">
      <w:bodyDiv w:val="1"/>
      <w:marLeft w:val="0"/>
      <w:marRight w:val="0"/>
      <w:marTop w:val="0"/>
      <w:marBottom w:val="0"/>
      <w:divBdr>
        <w:top w:val="none" w:sz="0" w:space="0" w:color="auto"/>
        <w:left w:val="none" w:sz="0" w:space="0" w:color="auto"/>
        <w:bottom w:val="none" w:sz="0" w:space="0" w:color="auto"/>
        <w:right w:val="none" w:sz="0" w:space="0" w:color="auto"/>
      </w:divBdr>
    </w:div>
    <w:div w:id="1140727622">
      <w:bodyDiv w:val="1"/>
      <w:marLeft w:val="0"/>
      <w:marRight w:val="0"/>
      <w:marTop w:val="0"/>
      <w:marBottom w:val="0"/>
      <w:divBdr>
        <w:top w:val="none" w:sz="0" w:space="0" w:color="auto"/>
        <w:left w:val="none" w:sz="0" w:space="0" w:color="auto"/>
        <w:bottom w:val="none" w:sz="0" w:space="0" w:color="auto"/>
        <w:right w:val="none" w:sz="0" w:space="0" w:color="auto"/>
      </w:divBdr>
    </w:div>
    <w:div w:id="1146363766">
      <w:bodyDiv w:val="1"/>
      <w:marLeft w:val="0"/>
      <w:marRight w:val="0"/>
      <w:marTop w:val="0"/>
      <w:marBottom w:val="0"/>
      <w:divBdr>
        <w:top w:val="none" w:sz="0" w:space="0" w:color="auto"/>
        <w:left w:val="none" w:sz="0" w:space="0" w:color="auto"/>
        <w:bottom w:val="none" w:sz="0" w:space="0" w:color="auto"/>
        <w:right w:val="none" w:sz="0" w:space="0" w:color="auto"/>
      </w:divBdr>
    </w:div>
    <w:div w:id="1162354094">
      <w:bodyDiv w:val="1"/>
      <w:marLeft w:val="0"/>
      <w:marRight w:val="0"/>
      <w:marTop w:val="0"/>
      <w:marBottom w:val="0"/>
      <w:divBdr>
        <w:top w:val="none" w:sz="0" w:space="0" w:color="auto"/>
        <w:left w:val="none" w:sz="0" w:space="0" w:color="auto"/>
        <w:bottom w:val="none" w:sz="0" w:space="0" w:color="auto"/>
        <w:right w:val="none" w:sz="0" w:space="0" w:color="auto"/>
      </w:divBdr>
    </w:div>
    <w:div w:id="1163350056">
      <w:bodyDiv w:val="1"/>
      <w:marLeft w:val="0"/>
      <w:marRight w:val="0"/>
      <w:marTop w:val="0"/>
      <w:marBottom w:val="0"/>
      <w:divBdr>
        <w:top w:val="none" w:sz="0" w:space="0" w:color="auto"/>
        <w:left w:val="none" w:sz="0" w:space="0" w:color="auto"/>
        <w:bottom w:val="none" w:sz="0" w:space="0" w:color="auto"/>
        <w:right w:val="none" w:sz="0" w:space="0" w:color="auto"/>
      </w:divBdr>
    </w:div>
    <w:div w:id="1170635269">
      <w:bodyDiv w:val="1"/>
      <w:marLeft w:val="0"/>
      <w:marRight w:val="0"/>
      <w:marTop w:val="0"/>
      <w:marBottom w:val="0"/>
      <w:divBdr>
        <w:top w:val="none" w:sz="0" w:space="0" w:color="auto"/>
        <w:left w:val="none" w:sz="0" w:space="0" w:color="auto"/>
        <w:bottom w:val="none" w:sz="0" w:space="0" w:color="auto"/>
        <w:right w:val="none" w:sz="0" w:space="0" w:color="auto"/>
      </w:divBdr>
    </w:div>
    <w:div w:id="1173716306">
      <w:bodyDiv w:val="1"/>
      <w:marLeft w:val="0"/>
      <w:marRight w:val="0"/>
      <w:marTop w:val="0"/>
      <w:marBottom w:val="0"/>
      <w:divBdr>
        <w:top w:val="none" w:sz="0" w:space="0" w:color="auto"/>
        <w:left w:val="none" w:sz="0" w:space="0" w:color="auto"/>
        <w:bottom w:val="none" w:sz="0" w:space="0" w:color="auto"/>
        <w:right w:val="none" w:sz="0" w:space="0" w:color="auto"/>
      </w:divBdr>
    </w:div>
    <w:div w:id="1182354140">
      <w:bodyDiv w:val="1"/>
      <w:marLeft w:val="0"/>
      <w:marRight w:val="0"/>
      <w:marTop w:val="0"/>
      <w:marBottom w:val="0"/>
      <w:divBdr>
        <w:top w:val="none" w:sz="0" w:space="0" w:color="auto"/>
        <w:left w:val="none" w:sz="0" w:space="0" w:color="auto"/>
        <w:bottom w:val="none" w:sz="0" w:space="0" w:color="auto"/>
        <w:right w:val="none" w:sz="0" w:space="0" w:color="auto"/>
      </w:divBdr>
    </w:div>
    <w:div w:id="1211192360">
      <w:bodyDiv w:val="1"/>
      <w:marLeft w:val="0"/>
      <w:marRight w:val="0"/>
      <w:marTop w:val="0"/>
      <w:marBottom w:val="0"/>
      <w:divBdr>
        <w:top w:val="none" w:sz="0" w:space="0" w:color="auto"/>
        <w:left w:val="none" w:sz="0" w:space="0" w:color="auto"/>
        <w:bottom w:val="none" w:sz="0" w:space="0" w:color="auto"/>
        <w:right w:val="none" w:sz="0" w:space="0" w:color="auto"/>
      </w:divBdr>
    </w:div>
    <w:div w:id="1221555414">
      <w:bodyDiv w:val="1"/>
      <w:marLeft w:val="0"/>
      <w:marRight w:val="0"/>
      <w:marTop w:val="0"/>
      <w:marBottom w:val="0"/>
      <w:divBdr>
        <w:top w:val="none" w:sz="0" w:space="0" w:color="auto"/>
        <w:left w:val="none" w:sz="0" w:space="0" w:color="auto"/>
        <w:bottom w:val="none" w:sz="0" w:space="0" w:color="auto"/>
        <w:right w:val="none" w:sz="0" w:space="0" w:color="auto"/>
      </w:divBdr>
    </w:div>
    <w:div w:id="1234662475">
      <w:bodyDiv w:val="1"/>
      <w:marLeft w:val="0"/>
      <w:marRight w:val="0"/>
      <w:marTop w:val="0"/>
      <w:marBottom w:val="0"/>
      <w:divBdr>
        <w:top w:val="none" w:sz="0" w:space="0" w:color="auto"/>
        <w:left w:val="none" w:sz="0" w:space="0" w:color="auto"/>
        <w:bottom w:val="none" w:sz="0" w:space="0" w:color="auto"/>
        <w:right w:val="none" w:sz="0" w:space="0" w:color="auto"/>
      </w:divBdr>
    </w:div>
    <w:div w:id="1243638591">
      <w:bodyDiv w:val="1"/>
      <w:marLeft w:val="0"/>
      <w:marRight w:val="0"/>
      <w:marTop w:val="0"/>
      <w:marBottom w:val="0"/>
      <w:divBdr>
        <w:top w:val="none" w:sz="0" w:space="0" w:color="auto"/>
        <w:left w:val="none" w:sz="0" w:space="0" w:color="auto"/>
        <w:bottom w:val="none" w:sz="0" w:space="0" w:color="auto"/>
        <w:right w:val="none" w:sz="0" w:space="0" w:color="auto"/>
      </w:divBdr>
    </w:div>
    <w:div w:id="1253473525">
      <w:bodyDiv w:val="1"/>
      <w:marLeft w:val="0"/>
      <w:marRight w:val="0"/>
      <w:marTop w:val="0"/>
      <w:marBottom w:val="0"/>
      <w:divBdr>
        <w:top w:val="none" w:sz="0" w:space="0" w:color="auto"/>
        <w:left w:val="none" w:sz="0" w:space="0" w:color="auto"/>
        <w:bottom w:val="none" w:sz="0" w:space="0" w:color="auto"/>
        <w:right w:val="none" w:sz="0" w:space="0" w:color="auto"/>
      </w:divBdr>
    </w:div>
    <w:div w:id="1254977224">
      <w:bodyDiv w:val="1"/>
      <w:marLeft w:val="0"/>
      <w:marRight w:val="0"/>
      <w:marTop w:val="0"/>
      <w:marBottom w:val="0"/>
      <w:divBdr>
        <w:top w:val="none" w:sz="0" w:space="0" w:color="auto"/>
        <w:left w:val="none" w:sz="0" w:space="0" w:color="auto"/>
        <w:bottom w:val="none" w:sz="0" w:space="0" w:color="auto"/>
        <w:right w:val="none" w:sz="0" w:space="0" w:color="auto"/>
      </w:divBdr>
    </w:div>
    <w:div w:id="1255743191">
      <w:bodyDiv w:val="1"/>
      <w:marLeft w:val="0"/>
      <w:marRight w:val="0"/>
      <w:marTop w:val="0"/>
      <w:marBottom w:val="0"/>
      <w:divBdr>
        <w:top w:val="none" w:sz="0" w:space="0" w:color="auto"/>
        <w:left w:val="none" w:sz="0" w:space="0" w:color="auto"/>
        <w:bottom w:val="none" w:sz="0" w:space="0" w:color="auto"/>
        <w:right w:val="none" w:sz="0" w:space="0" w:color="auto"/>
      </w:divBdr>
    </w:div>
    <w:div w:id="1258758018">
      <w:bodyDiv w:val="1"/>
      <w:marLeft w:val="0"/>
      <w:marRight w:val="0"/>
      <w:marTop w:val="0"/>
      <w:marBottom w:val="0"/>
      <w:divBdr>
        <w:top w:val="none" w:sz="0" w:space="0" w:color="auto"/>
        <w:left w:val="none" w:sz="0" w:space="0" w:color="auto"/>
        <w:bottom w:val="none" w:sz="0" w:space="0" w:color="auto"/>
        <w:right w:val="none" w:sz="0" w:space="0" w:color="auto"/>
      </w:divBdr>
    </w:div>
    <w:div w:id="1262911338">
      <w:bodyDiv w:val="1"/>
      <w:marLeft w:val="0"/>
      <w:marRight w:val="0"/>
      <w:marTop w:val="0"/>
      <w:marBottom w:val="0"/>
      <w:divBdr>
        <w:top w:val="none" w:sz="0" w:space="0" w:color="auto"/>
        <w:left w:val="none" w:sz="0" w:space="0" w:color="auto"/>
        <w:bottom w:val="none" w:sz="0" w:space="0" w:color="auto"/>
        <w:right w:val="none" w:sz="0" w:space="0" w:color="auto"/>
      </w:divBdr>
    </w:div>
    <w:div w:id="1262955089">
      <w:bodyDiv w:val="1"/>
      <w:marLeft w:val="0"/>
      <w:marRight w:val="0"/>
      <w:marTop w:val="0"/>
      <w:marBottom w:val="0"/>
      <w:divBdr>
        <w:top w:val="none" w:sz="0" w:space="0" w:color="auto"/>
        <w:left w:val="none" w:sz="0" w:space="0" w:color="auto"/>
        <w:bottom w:val="none" w:sz="0" w:space="0" w:color="auto"/>
        <w:right w:val="none" w:sz="0" w:space="0" w:color="auto"/>
      </w:divBdr>
    </w:div>
    <w:div w:id="1282030491">
      <w:bodyDiv w:val="1"/>
      <w:marLeft w:val="0"/>
      <w:marRight w:val="0"/>
      <w:marTop w:val="0"/>
      <w:marBottom w:val="0"/>
      <w:divBdr>
        <w:top w:val="none" w:sz="0" w:space="0" w:color="auto"/>
        <w:left w:val="none" w:sz="0" w:space="0" w:color="auto"/>
        <w:bottom w:val="none" w:sz="0" w:space="0" w:color="auto"/>
        <w:right w:val="none" w:sz="0" w:space="0" w:color="auto"/>
      </w:divBdr>
    </w:div>
    <w:div w:id="1283271363">
      <w:bodyDiv w:val="1"/>
      <w:marLeft w:val="0"/>
      <w:marRight w:val="0"/>
      <w:marTop w:val="0"/>
      <w:marBottom w:val="0"/>
      <w:divBdr>
        <w:top w:val="none" w:sz="0" w:space="0" w:color="auto"/>
        <w:left w:val="none" w:sz="0" w:space="0" w:color="auto"/>
        <w:bottom w:val="none" w:sz="0" w:space="0" w:color="auto"/>
        <w:right w:val="none" w:sz="0" w:space="0" w:color="auto"/>
      </w:divBdr>
    </w:div>
    <w:div w:id="1286932008">
      <w:bodyDiv w:val="1"/>
      <w:marLeft w:val="0"/>
      <w:marRight w:val="0"/>
      <w:marTop w:val="0"/>
      <w:marBottom w:val="0"/>
      <w:divBdr>
        <w:top w:val="none" w:sz="0" w:space="0" w:color="auto"/>
        <w:left w:val="none" w:sz="0" w:space="0" w:color="auto"/>
        <w:bottom w:val="none" w:sz="0" w:space="0" w:color="auto"/>
        <w:right w:val="none" w:sz="0" w:space="0" w:color="auto"/>
      </w:divBdr>
    </w:div>
    <w:div w:id="1298686648">
      <w:bodyDiv w:val="1"/>
      <w:marLeft w:val="0"/>
      <w:marRight w:val="0"/>
      <w:marTop w:val="0"/>
      <w:marBottom w:val="0"/>
      <w:divBdr>
        <w:top w:val="none" w:sz="0" w:space="0" w:color="auto"/>
        <w:left w:val="none" w:sz="0" w:space="0" w:color="auto"/>
        <w:bottom w:val="none" w:sz="0" w:space="0" w:color="auto"/>
        <w:right w:val="none" w:sz="0" w:space="0" w:color="auto"/>
      </w:divBdr>
    </w:div>
    <w:div w:id="1319306107">
      <w:bodyDiv w:val="1"/>
      <w:marLeft w:val="0"/>
      <w:marRight w:val="0"/>
      <w:marTop w:val="0"/>
      <w:marBottom w:val="0"/>
      <w:divBdr>
        <w:top w:val="none" w:sz="0" w:space="0" w:color="auto"/>
        <w:left w:val="none" w:sz="0" w:space="0" w:color="auto"/>
        <w:bottom w:val="none" w:sz="0" w:space="0" w:color="auto"/>
        <w:right w:val="none" w:sz="0" w:space="0" w:color="auto"/>
      </w:divBdr>
    </w:div>
    <w:div w:id="1339650054">
      <w:bodyDiv w:val="1"/>
      <w:marLeft w:val="0"/>
      <w:marRight w:val="0"/>
      <w:marTop w:val="0"/>
      <w:marBottom w:val="0"/>
      <w:divBdr>
        <w:top w:val="none" w:sz="0" w:space="0" w:color="auto"/>
        <w:left w:val="none" w:sz="0" w:space="0" w:color="auto"/>
        <w:bottom w:val="none" w:sz="0" w:space="0" w:color="auto"/>
        <w:right w:val="none" w:sz="0" w:space="0" w:color="auto"/>
      </w:divBdr>
    </w:div>
    <w:div w:id="1355351531">
      <w:bodyDiv w:val="1"/>
      <w:marLeft w:val="0"/>
      <w:marRight w:val="0"/>
      <w:marTop w:val="0"/>
      <w:marBottom w:val="0"/>
      <w:divBdr>
        <w:top w:val="none" w:sz="0" w:space="0" w:color="auto"/>
        <w:left w:val="none" w:sz="0" w:space="0" w:color="auto"/>
        <w:bottom w:val="none" w:sz="0" w:space="0" w:color="auto"/>
        <w:right w:val="none" w:sz="0" w:space="0" w:color="auto"/>
      </w:divBdr>
    </w:div>
    <w:div w:id="1368332987">
      <w:bodyDiv w:val="1"/>
      <w:marLeft w:val="0"/>
      <w:marRight w:val="0"/>
      <w:marTop w:val="0"/>
      <w:marBottom w:val="0"/>
      <w:divBdr>
        <w:top w:val="none" w:sz="0" w:space="0" w:color="auto"/>
        <w:left w:val="none" w:sz="0" w:space="0" w:color="auto"/>
        <w:bottom w:val="none" w:sz="0" w:space="0" w:color="auto"/>
        <w:right w:val="none" w:sz="0" w:space="0" w:color="auto"/>
      </w:divBdr>
    </w:div>
    <w:div w:id="1372922837">
      <w:bodyDiv w:val="1"/>
      <w:marLeft w:val="0"/>
      <w:marRight w:val="0"/>
      <w:marTop w:val="0"/>
      <w:marBottom w:val="0"/>
      <w:divBdr>
        <w:top w:val="none" w:sz="0" w:space="0" w:color="auto"/>
        <w:left w:val="none" w:sz="0" w:space="0" w:color="auto"/>
        <w:bottom w:val="none" w:sz="0" w:space="0" w:color="auto"/>
        <w:right w:val="none" w:sz="0" w:space="0" w:color="auto"/>
      </w:divBdr>
    </w:div>
    <w:div w:id="1376080046">
      <w:bodyDiv w:val="1"/>
      <w:marLeft w:val="0"/>
      <w:marRight w:val="0"/>
      <w:marTop w:val="0"/>
      <w:marBottom w:val="0"/>
      <w:divBdr>
        <w:top w:val="none" w:sz="0" w:space="0" w:color="auto"/>
        <w:left w:val="none" w:sz="0" w:space="0" w:color="auto"/>
        <w:bottom w:val="none" w:sz="0" w:space="0" w:color="auto"/>
        <w:right w:val="none" w:sz="0" w:space="0" w:color="auto"/>
      </w:divBdr>
    </w:div>
    <w:div w:id="1396732554">
      <w:bodyDiv w:val="1"/>
      <w:marLeft w:val="0"/>
      <w:marRight w:val="0"/>
      <w:marTop w:val="0"/>
      <w:marBottom w:val="0"/>
      <w:divBdr>
        <w:top w:val="none" w:sz="0" w:space="0" w:color="auto"/>
        <w:left w:val="none" w:sz="0" w:space="0" w:color="auto"/>
        <w:bottom w:val="none" w:sz="0" w:space="0" w:color="auto"/>
        <w:right w:val="none" w:sz="0" w:space="0" w:color="auto"/>
      </w:divBdr>
    </w:div>
    <w:div w:id="1397432512">
      <w:bodyDiv w:val="1"/>
      <w:marLeft w:val="0"/>
      <w:marRight w:val="0"/>
      <w:marTop w:val="0"/>
      <w:marBottom w:val="0"/>
      <w:divBdr>
        <w:top w:val="none" w:sz="0" w:space="0" w:color="auto"/>
        <w:left w:val="none" w:sz="0" w:space="0" w:color="auto"/>
        <w:bottom w:val="none" w:sz="0" w:space="0" w:color="auto"/>
        <w:right w:val="none" w:sz="0" w:space="0" w:color="auto"/>
      </w:divBdr>
    </w:div>
    <w:div w:id="1398477090">
      <w:bodyDiv w:val="1"/>
      <w:marLeft w:val="0"/>
      <w:marRight w:val="0"/>
      <w:marTop w:val="0"/>
      <w:marBottom w:val="0"/>
      <w:divBdr>
        <w:top w:val="none" w:sz="0" w:space="0" w:color="auto"/>
        <w:left w:val="none" w:sz="0" w:space="0" w:color="auto"/>
        <w:bottom w:val="none" w:sz="0" w:space="0" w:color="auto"/>
        <w:right w:val="none" w:sz="0" w:space="0" w:color="auto"/>
      </w:divBdr>
    </w:div>
    <w:div w:id="1406998128">
      <w:bodyDiv w:val="1"/>
      <w:marLeft w:val="0"/>
      <w:marRight w:val="0"/>
      <w:marTop w:val="0"/>
      <w:marBottom w:val="0"/>
      <w:divBdr>
        <w:top w:val="none" w:sz="0" w:space="0" w:color="auto"/>
        <w:left w:val="none" w:sz="0" w:space="0" w:color="auto"/>
        <w:bottom w:val="none" w:sz="0" w:space="0" w:color="auto"/>
        <w:right w:val="none" w:sz="0" w:space="0" w:color="auto"/>
      </w:divBdr>
    </w:div>
    <w:div w:id="1429539085">
      <w:bodyDiv w:val="1"/>
      <w:marLeft w:val="0"/>
      <w:marRight w:val="0"/>
      <w:marTop w:val="0"/>
      <w:marBottom w:val="0"/>
      <w:divBdr>
        <w:top w:val="none" w:sz="0" w:space="0" w:color="auto"/>
        <w:left w:val="none" w:sz="0" w:space="0" w:color="auto"/>
        <w:bottom w:val="none" w:sz="0" w:space="0" w:color="auto"/>
        <w:right w:val="none" w:sz="0" w:space="0" w:color="auto"/>
      </w:divBdr>
    </w:div>
    <w:div w:id="1439133189">
      <w:bodyDiv w:val="1"/>
      <w:marLeft w:val="0"/>
      <w:marRight w:val="0"/>
      <w:marTop w:val="0"/>
      <w:marBottom w:val="0"/>
      <w:divBdr>
        <w:top w:val="none" w:sz="0" w:space="0" w:color="auto"/>
        <w:left w:val="none" w:sz="0" w:space="0" w:color="auto"/>
        <w:bottom w:val="none" w:sz="0" w:space="0" w:color="auto"/>
        <w:right w:val="none" w:sz="0" w:space="0" w:color="auto"/>
      </w:divBdr>
    </w:div>
    <w:div w:id="1455366557">
      <w:bodyDiv w:val="1"/>
      <w:marLeft w:val="0"/>
      <w:marRight w:val="0"/>
      <w:marTop w:val="0"/>
      <w:marBottom w:val="0"/>
      <w:divBdr>
        <w:top w:val="none" w:sz="0" w:space="0" w:color="auto"/>
        <w:left w:val="none" w:sz="0" w:space="0" w:color="auto"/>
        <w:bottom w:val="none" w:sz="0" w:space="0" w:color="auto"/>
        <w:right w:val="none" w:sz="0" w:space="0" w:color="auto"/>
      </w:divBdr>
    </w:div>
    <w:div w:id="1467697424">
      <w:bodyDiv w:val="1"/>
      <w:marLeft w:val="0"/>
      <w:marRight w:val="0"/>
      <w:marTop w:val="0"/>
      <w:marBottom w:val="0"/>
      <w:divBdr>
        <w:top w:val="none" w:sz="0" w:space="0" w:color="auto"/>
        <w:left w:val="none" w:sz="0" w:space="0" w:color="auto"/>
        <w:bottom w:val="none" w:sz="0" w:space="0" w:color="auto"/>
        <w:right w:val="none" w:sz="0" w:space="0" w:color="auto"/>
      </w:divBdr>
    </w:div>
    <w:div w:id="1476603186">
      <w:bodyDiv w:val="1"/>
      <w:marLeft w:val="0"/>
      <w:marRight w:val="0"/>
      <w:marTop w:val="0"/>
      <w:marBottom w:val="0"/>
      <w:divBdr>
        <w:top w:val="none" w:sz="0" w:space="0" w:color="auto"/>
        <w:left w:val="none" w:sz="0" w:space="0" w:color="auto"/>
        <w:bottom w:val="none" w:sz="0" w:space="0" w:color="auto"/>
        <w:right w:val="none" w:sz="0" w:space="0" w:color="auto"/>
      </w:divBdr>
    </w:div>
    <w:div w:id="1484346548">
      <w:bodyDiv w:val="1"/>
      <w:marLeft w:val="0"/>
      <w:marRight w:val="0"/>
      <w:marTop w:val="0"/>
      <w:marBottom w:val="0"/>
      <w:divBdr>
        <w:top w:val="none" w:sz="0" w:space="0" w:color="auto"/>
        <w:left w:val="none" w:sz="0" w:space="0" w:color="auto"/>
        <w:bottom w:val="none" w:sz="0" w:space="0" w:color="auto"/>
        <w:right w:val="none" w:sz="0" w:space="0" w:color="auto"/>
      </w:divBdr>
    </w:div>
    <w:div w:id="1492713656">
      <w:bodyDiv w:val="1"/>
      <w:marLeft w:val="0"/>
      <w:marRight w:val="0"/>
      <w:marTop w:val="0"/>
      <w:marBottom w:val="0"/>
      <w:divBdr>
        <w:top w:val="none" w:sz="0" w:space="0" w:color="auto"/>
        <w:left w:val="none" w:sz="0" w:space="0" w:color="auto"/>
        <w:bottom w:val="none" w:sz="0" w:space="0" w:color="auto"/>
        <w:right w:val="none" w:sz="0" w:space="0" w:color="auto"/>
      </w:divBdr>
    </w:div>
    <w:div w:id="1502617401">
      <w:bodyDiv w:val="1"/>
      <w:marLeft w:val="0"/>
      <w:marRight w:val="0"/>
      <w:marTop w:val="0"/>
      <w:marBottom w:val="0"/>
      <w:divBdr>
        <w:top w:val="none" w:sz="0" w:space="0" w:color="auto"/>
        <w:left w:val="none" w:sz="0" w:space="0" w:color="auto"/>
        <w:bottom w:val="none" w:sz="0" w:space="0" w:color="auto"/>
        <w:right w:val="none" w:sz="0" w:space="0" w:color="auto"/>
      </w:divBdr>
    </w:div>
    <w:div w:id="1519075069">
      <w:bodyDiv w:val="1"/>
      <w:marLeft w:val="0"/>
      <w:marRight w:val="0"/>
      <w:marTop w:val="0"/>
      <w:marBottom w:val="0"/>
      <w:divBdr>
        <w:top w:val="none" w:sz="0" w:space="0" w:color="auto"/>
        <w:left w:val="none" w:sz="0" w:space="0" w:color="auto"/>
        <w:bottom w:val="none" w:sz="0" w:space="0" w:color="auto"/>
        <w:right w:val="none" w:sz="0" w:space="0" w:color="auto"/>
      </w:divBdr>
    </w:div>
    <w:div w:id="1522162411">
      <w:bodyDiv w:val="1"/>
      <w:marLeft w:val="0"/>
      <w:marRight w:val="0"/>
      <w:marTop w:val="0"/>
      <w:marBottom w:val="0"/>
      <w:divBdr>
        <w:top w:val="none" w:sz="0" w:space="0" w:color="auto"/>
        <w:left w:val="none" w:sz="0" w:space="0" w:color="auto"/>
        <w:bottom w:val="none" w:sz="0" w:space="0" w:color="auto"/>
        <w:right w:val="none" w:sz="0" w:space="0" w:color="auto"/>
      </w:divBdr>
    </w:div>
    <w:div w:id="1568802901">
      <w:bodyDiv w:val="1"/>
      <w:marLeft w:val="0"/>
      <w:marRight w:val="0"/>
      <w:marTop w:val="0"/>
      <w:marBottom w:val="0"/>
      <w:divBdr>
        <w:top w:val="none" w:sz="0" w:space="0" w:color="auto"/>
        <w:left w:val="none" w:sz="0" w:space="0" w:color="auto"/>
        <w:bottom w:val="none" w:sz="0" w:space="0" w:color="auto"/>
        <w:right w:val="none" w:sz="0" w:space="0" w:color="auto"/>
      </w:divBdr>
    </w:div>
    <w:div w:id="1572542064">
      <w:bodyDiv w:val="1"/>
      <w:marLeft w:val="0"/>
      <w:marRight w:val="0"/>
      <w:marTop w:val="0"/>
      <w:marBottom w:val="0"/>
      <w:divBdr>
        <w:top w:val="none" w:sz="0" w:space="0" w:color="auto"/>
        <w:left w:val="none" w:sz="0" w:space="0" w:color="auto"/>
        <w:bottom w:val="none" w:sz="0" w:space="0" w:color="auto"/>
        <w:right w:val="none" w:sz="0" w:space="0" w:color="auto"/>
      </w:divBdr>
    </w:div>
    <w:div w:id="1588608976">
      <w:bodyDiv w:val="1"/>
      <w:marLeft w:val="0"/>
      <w:marRight w:val="0"/>
      <w:marTop w:val="0"/>
      <w:marBottom w:val="0"/>
      <w:divBdr>
        <w:top w:val="none" w:sz="0" w:space="0" w:color="auto"/>
        <w:left w:val="none" w:sz="0" w:space="0" w:color="auto"/>
        <w:bottom w:val="none" w:sz="0" w:space="0" w:color="auto"/>
        <w:right w:val="none" w:sz="0" w:space="0" w:color="auto"/>
      </w:divBdr>
    </w:div>
    <w:div w:id="1602487760">
      <w:bodyDiv w:val="1"/>
      <w:marLeft w:val="0"/>
      <w:marRight w:val="0"/>
      <w:marTop w:val="0"/>
      <w:marBottom w:val="0"/>
      <w:divBdr>
        <w:top w:val="none" w:sz="0" w:space="0" w:color="auto"/>
        <w:left w:val="none" w:sz="0" w:space="0" w:color="auto"/>
        <w:bottom w:val="none" w:sz="0" w:space="0" w:color="auto"/>
        <w:right w:val="none" w:sz="0" w:space="0" w:color="auto"/>
      </w:divBdr>
    </w:div>
    <w:div w:id="1610120804">
      <w:bodyDiv w:val="1"/>
      <w:marLeft w:val="0"/>
      <w:marRight w:val="0"/>
      <w:marTop w:val="0"/>
      <w:marBottom w:val="0"/>
      <w:divBdr>
        <w:top w:val="none" w:sz="0" w:space="0" w:color="auto"/>
        <w:left w:val="none" w:sz="0" w:space="0" w:color="auto"/>
        <w:bottom w:val="none" w:sz="0" w:space="0" w:color="auto"/>
        <w:right w:val="none" w:sz="0" w:space="0" w:color="auto"/>
      </w:divBdr>
    </w:div>
    <w:div w:id="1612401001">
      <w:bodyDiv w:val="1"/>
      <w:marLeft w:val="0"/>
      <w:marRight w:val="0"/>
      <w:marTop w:val="0"/>
      <w:marBottom w:val="0"/>
      <w:divBdr>
        <w:top w:val="none" w:sz="0" w:space="0" w:color="auto"/>
        <w:left w:val="none" w:sz="0" w:space="0" w:color="auto"/>
        <w:bottom w:val="none" w:sz="0" w:space="0" w:color="auto"/>
        <w:right w:val="none" w:sz="0" w:space="0" w:color="auto"/>
      </w:divBdr>
    </w:div>
    <w:div w:id="1612469373">
      <w:bodyDiv w:val="1"/>
      <w:marLeft w:val="0"/>
      <w:marRight w:val="0"/>
      <w:marTop w:val="0"/>
      <w:marBottom w:val="0"/>
      <w:divBdr>
        <w:top w:val="none" w:sz="0" w:space="0" w:color="auto"/>
        <w:left w:val="none" w:sz="0" w:space="0" w:color="auto"/>
        <w:bottom w:val="none" w:sz="0" w:space="0" w:color="auto"/>
        <w:right w:val="none" w:sz="0" w:space="0" w:color="auto"/>
      </w:divBdr>
    </w:div>
    <w:div w:id="1628319083">
      <w:bodyDiv w:val="1"/>
      <w:marLeft w:val="0"/>
      <w:marRight w:val="0"/>
      <w:marTop w:val="0"/>
      <w:marBottom w:val="0"/>
      <w:divBdr>
        <w:top w:val="none" w:sz="0" w:space="0" w:color="auto"/>
        <w:left w:val="none" w:sz="0" w:space="0" w:color="auto"/>
        <w:bottom w:val="none" w:sz="0" w:space="0" w:color="auto"/>
        <w:right w:val="none" w:sz="0" w:space="0" w:color="auto"/>
      </w:divBdr>
    </w:div>
    <w:div w:id="1632662278">
      <w:bodyDiv w:val="1"/>
      <w:marLeft w:val="0"/>
      <w:marRight w:val="0"/>
      <w:marTop w:val="0"/>
      <w:marBottom w:val="0"/>
      <w:divBdr>
        <w:top w:val="none" w:sz="0" w:space="0" w:color="auto"/>
        <w:left w:val="none" w:sz="0" w:space="0" w:color="auto"/>
        <w:bottom w:val="none" w:sz="0" w:space="0" w:color="auto"/>
        <w:right w:val="none" w:sz="0" w:space="0" w:color="auto"/>
      </w:divBdr>
    </w:div>
    <w:div w:id="1650860914">
      <w:bodyDiv w:val="1"/>
      <w:marLeft w:val="0"/>
      <w:marRight w:val="0"/>
      <w:marTop w:val="0"/>
      <w:marBottom w:val="0"/>
      <w:divBdr>
        <w:top w:val="none" w:sz="0" w:space="0" w:color="auto"/>
        <w:left w:val="none" w:sz="0" w:space="0" w:color="auto"/>
        <w:bottom w:val="none" w:sz="0" w:space="0" w:color="auto"/>
        <w:right w:val="none" w:sz="0" w:space="0" w:color="auto"/>
      </w:divBdr>
    </w:div>
    <w:div w:id="1653103108">
      <w:bodyDiv w:val="1"/>
      <w:marLeft w:val="0"/>
      <w:marRight w:val="0"/>
      <w:marTop w:val="0"/>
      <w:marBottom w:val="0"/>
      <w:divBdr>
        <w:top w:val="none" w:sz="0" w:space="0" w:color="auto"/>
        <w:left w:val="none" w:sz="0" w:space="0" w:color="auto"/>
        <w:bottom w:val="none" w:sz="0" w:space="0" w:color="auto"/>
        <w:right w:val="none" w:sz="0" w:space="0" w:color="auto"/>
      </w:divBdr>
    </w:div>
    <w:div w:id="1658731337">
      <w:bodyDiv w:val="1"/>
      <w:marLeft w:val="0"/>
      <w:marRight w:val="0"/>
      <w:marTop w:val="0"/>
      <w:marBottom w:val="0"/>
      <w:divBdr>
        <w:top w:val="none" w:sz="0" w:space="0" w:color="auto"/>
        <w:left w:val="none" w:sz="0" w:space="0" w:color="auto"/>
        <w:bottom w:val="none" w:sz="0" w:space="0" w:color="auto"/>
        <w:right w:val="none" w:sz="0" w:space="0" w:color="auto"/>
      </w:divBdr>
    </w:div>
    <w:div w:id="1659260633">
      <w:bodyDiv w:val="1"/>
      <w:marLeft w:val="0"/>
      <w:marRight w:val="0"/>
      <w:marTop w:val="0"/>
      <w:marBottom w:val="0"/>
      <w:divBdr>
        <w:top w:val="none" w:sz="0" w:space="0" w:color="auto"/>
        <w:left w:val="none" w:sz="0" w:space="0" w:color="auto"/>
        <w:bottom w:val="none" w:sz="0" w:space="0" w:color="auto"/>
        <w:right w:val="none" w:sz="0" w:space="0" w:color="auto"/>
      </w:divBdr>
    </w:div>
    <w:div w:id="1690452199">
      <w:bodyDiv w:val="1"/>
      <w:marLeft w:val="0"/>
      <w:marRight w:val="0"/>
      <w:marTop w:val="0"/>
      <w:marBottom w:val="0"/>
      <w:divBdr>
        <w:top w:val="none" w:sz="0" w:space="0" w:color="auto"/>
        <w:left w:val="none" w:sz="0" w:space="0" w:color="auto"/>
        <w:bottom w:val="none" w:sz="0" w:space="0" w:color="auto"/>
        <w:right w:val="none" w:sz="0" w:space="0" w:color="auto"/>
      </w:divBdr>
    </w:div>
    <w:div w:id="1694379734">
      <w:bodyDiv w:val="1"/>
      <w:marLeft w:val="0"/>
      <w:marRight w:val="0"/>
      <w:marTop w:val="0"/>
      <w:marBottom w:val="0"/>
      <w:divBdr>
        <w:top w:val="none" w:sz="0" w:space="0" w:color="auto"/>
        <w:left w:val="none" w:sz="0" w:space="0" w:color="auto"/>
        <w:bottom w:val="none" w:sz="0" w:space="0" w:color="auto"/>
        <w:right w:val="none" w:sz="0" w:space="0" w:color="auto"/>
      </w:divBdr>
    </w:div>
    <w:div w:id="1694843471">
      <w:bodyDiv w:val="1"/>
      <w:marLeft w:val="0"/>
      <w:marRight w:val="0"/>
      <w:marTop w:val="0"/>
      <w:marBottom w:val="0"/>
      <w:divBdr>
        <w:top w:val="none" w:sz="0" w:space="0" w:color="auto"/>
        <w:left w:val="none" w:sz="0" w:space="0" w:color="auto"/>
        <w:bottom w:val="none" w:sz="0" w:space="0" w:color="auto"/>
        <w:right w:val="none" w:sz="0" w:space="0" w:color="auto"/>
      </w:divBdr>
    </w:div>
    <w:div w:id="1707484660">
      <w:bodyDiv w:val="1"/>
      <w:marLeft w:val="0"/>
      <w:marRight w:val="0"/>
      <w:marTop w:val="0"/>
      <w:marBottom w:val="0"/>
      <w:divBdr>
        <w:top w:val="none" w:sz="0" w:space="0" w:color="auto"/>
        <w:left w:val="none" w:sz="0" w:space="0" w:color="auto"/>
        <w:bottom w:val="none" w:sz="0" w:space="0" w:color="auto"/>
        <w:right w:val="none" w:sz="0" w:space="0" w:color="auto"/>
      </w:divBdr>
    </w:div>
    <w:div w:id="1728646511">
      <w:bodyDiv w:val="1"/>
      <w:marLeft w:val="0"/>
      <w:marRight w:val="0"/>
      <w:marTop w:val="0"/>
      <w:marBottom w:val="0"/>
      <w:divBdr>
        <w:top w:val="none" w:sz="0" w:space="0" w:color="auto"/>
        <w:left w:val="none" w:sz="0" w:space="0" w:color="auto"/>
        <w:bottom w:val="none" w:sz="0" w:space="0" w:color="auto"/>
        <w:right w:val="none" w:sz="0" w:space="0" w:color="auto"/>
      </w:divBdr>
    </w:div>
    <w:div w:id="1740328504">
      <w:bodyDiv w:val="1"/>
      <w:marLeft w:val="0"/>
      <w:marRight w:val="0"/>
      <w:marTop w:val="0"/>
      <w:marBottom w:val="0"/>
      <w:divBdr>
        <w:top w:val="none" w:sz="0" w:space="0" w:color="auto"/>
        <w:left w:val="none" w:sz="0" w:space="0" w:color="auto"/>
        <w:bottom w:val="none" w:sz="0" w:space="0" w:color="auto"/>
        <w:right w:val="none" w:sz="0" w:space="0" w:color="auto"/>
      </w:divBdr>
    </w:div>
    <w:div w:id="1740595429">
      <w:bodyDiv w:val="1"/>
      <w:marLeft w:val="0"/>
      <w:marRight w:val="0"/>
      <w:marTop w:val="0"/>
      <w:marBottom w:val="0"/>
      <w:divBdr>
        <w:top w:val="none" w:sz="0" w:space="0" w:color="auto"/>
        <w:left w:val="none" w:sz="0" w:space="0" w:color="auto"/>
        <w:bottom w:val="none" w:sz="0" w:space="0" w:color="auto"/>
        <w:right w:val="none" w:sz="0" w:space="0" w:color="auto"/>
      </w:divBdr>
    </w:div>
    <w:div w:id="1746881801">
      <w:bodyDiv w:val="1"/>
      <w:marLeft w:val="0"/>
      <w:marRight w:val="0"/>
      <w:marTop w:val="0"/>
      <w:marBottom w:val="0"/>
      <w:divBdr>
        <w:top w:val="none" w:sz="0" w:space="0" w:color="auto"/>
        <w:left w:val="none" w:sz="0" w:space="0" w:color="auto"/>
        <w:bottom w:val="none" w:sz="0" w:space="0" w:color="auto"/>
        <w:right w:val="none" w:sz="0" w:space="0" w:color="auto"/>
      </w:divBdr>
    </w:div>
    <w:div w:id="1756168370">
      <w:bodyDiv w:val="1"/>
      <w:marLeft w:val="0"/>
      <w:marRight w:val="0"/>
      <w:marTop w:val="0"/>
      <w:marBottom w:val="0"/>
      <w:divBdr>
        <w:top w:val="none" w:sz="0" w:space="0" w:color="auto"/>
        <w:left w:val="none" w:sz="0" w:space="0" w:color="auto"/>
        <w:bottom w:val="none" w:sz="0" w:space="0" w:color="auto"/>
        <w:right w:val="none" w:sz="0" w:space="0" w:color="auto"/>
      </w:divBdr>
    </w:div>
    <w:div w:id="1766726001">
      <w:bodyDiv w:val="1"/>
      <w:marLeft w:val="0"/>
      <w:marRight w:val="0"/>
      <w:marTop w:val="0"/>
      <w:marBottom w:val="0"/>
      <w:divBdr>
        <w:top w:val="none" w:sz="0" w:space="0" w:color="auto"/>
        <w:left w:val="none" w:sz="0" w:space="0" w:color="auto"/>
        <w:bottom w:val="none" w:sz="0" w:space="0" w:color="auto"/>
        <w:right w:val="none" w:sz="0" w:space="0" w:color="auto"/>
      </w:divBdr>
    </w:div>
    <w:div w:id="1775008088">
      <w:bodyDiv w:val="1"/>
      <w:marLeft w:val="0"/>
      <w:marRight w:val="0"/>
      <w:marTop w:val="0"/>
      <w:marBottom w:val="0"/>
      <w:divBdr>
        <w:top w:val="none" w:sz="0" w:space="0" w:color="auto"/>
        <w:left w:val="none" w:sz="0" w:space="0" w:color="auto"/>
        <w:bottom w:val="none" w:sz="0" w:space="0" w:color="auto"/>
        <w:right w:val="none" w:sz="0" w:space="0" w:color="auto"/>
      </w:divBdr>
    </w:div>
    <w:div w:id="1795100611">
      <w:bodyDiv w:val="1"/>
      <w:marLeft w:val="0"/>
      <w:marRight w:val="0"/>
      <w:marTop w:val="0"/>
      <w:marBottom w:val="0"/>
      <w:divBdr>
        <w:top w:val="none" w:sz="0" w:space="0" w:color="auto"/>
        <w:left w:val="none" w:sz="0" w:space="0" w:color="auto"/>
        <w:bottom w:val="none" w:sz="0" w:space="0" w:color="auto"/>
        <w:right w:val="none" w:sz="0" w:space="0" w:color="auto"/>
      </w:divBdr>
    </w:div>
    <w:div w:id="1831411143">
      <w:bodyDiv w:val="1"/>
      <w:marLeft w:val="0"/>
      <w:marRight w:val="0"/>
      <w:marTop w:val="0"/>
      <w:marBottom w:val="0"/>
      <w:divBdr>
        <w:top w:val="none" w:sz="0" w:space="0" w:color="auto"/>
        <w:left w:val="none" w:sz="0" w:space="0" w:color="auto"/>
        <w:bottom w:val="none" w:sz="0" w:space="0" w:color="auto"/>
        <w:right w:val="none" w:sz="0" w:space="0" w:color="auto"/>
      </w:divBdr>
    </w:div>
    <w:div w:id="1866602727">
      <w:bodyDiv w:val="1"/>
      <w:marLeft w:val="0"/>
      <w:marRight w:val="0"/>
      <w:marTop w:val="0"/>
      <w:marBottom w:val="0"/>
      <w:divBdr>
        <w:top w:val="none" w:sz="0" w:space="0" w:color="auto"/>
        <w:left w:val="none" w:sz="0" w:space="0" w:color="auto"/>
        <w:bottom w:val="none" w:sz="0" w:space="0" w:color="auto"/>
        <w:right w:val="none" w:sz="0" w:space="0" w:color="auto"/>
      </w:divBdr>
    </w:div>
    <w:div w:id="1873498767">
      <w:bodyDiv w:val="1"/>
      <w:marLeft w:val="0"/>
      <w:marRight w:val="0"/>
      <w:marTop w:val="0"/>
      <w:marBottom w:val="0"/>
      <w:divBdr>
        <w:top w:val="none" w:sz="0" w:space="0" w:color="auto"/>
        <w:left w:val="none" w:sz="0" w:space="0" w:color="auto"/>
        <w:bottom w:val="none" w:sz="0" w:space="0" w:color="auto"/>
        <w:right w:val="none" w:sz="0" w:space="0" w:color="auto"/>
      </w:divBdr>
    </w:div>
    <w:div w:id="1874920947">
      <w:bodyDiv w:val="1"/>
      <w:marLeft w:val="0"/>
      <w:marRight w:val="0"/>
      <w:marTop w:val="0"/>
      <w:marBottom w:val="0"/>
      <w:divBdr>
        <w:top w:val="none" w:sz="0" w:space="0" w:color="auto"/>
        <w:left w:val="none" w:sz="0" w:space="0" w:color="auto"/>
        <w:bottom w:val="none" w:sz="0" w:space="0" w:color="auto"/>
        <w:right w:val="none" w:sz="0" w:space="0" w:color="auto"/>
      </w:divBdr>
    </w:div>
    <w:div w:id="1875655362">
      <w:bodyDiv w:val="1"/>
      <w:marLeft w:val="0"/>
      <w:marRight w:val="0"/>
      <w:marTop w:val="0"/>
      <w:marBottom w:val="0"/>
      <w:divBdr>
        <w:top w:val="none" w:sz="0" w:space="0" w:color="auto"/>
        <w:left w:val="none" w:sz="0" w:space="0" w:color="auto"/>
        <w:bottom w:val="none" w:sz="0" w:space="0" w:color="auto"/>
        <w:right w:val="none" w:sz="0" w:space="0" w:color="auto"/>
      </w:divBdr>
    </w:div>
    <w:div w:id="1923563472">
      <w:bodyDiv w:val="1"/>
      <w:marLeft w:val="0"/>
      <w:marRight w:val="0"/>
      <w:marTop w:val="0"/>
      <w:marBottom w:val="0"/>
      <w:divBdr>
        <w:top w:val="none" w:sz="0" w:space="0" w:color="auto"/>
        <w:left w:val="none" w:sz="0" w:space="0" w:color="auto"/>
        <w:bottom w:val="none" w:sz="0" w:space="0" w:color="auto"/>
        <w:right w:val="none" w:sz="0" w:space="0" w:color="auto"/>
      </w:divBdr>
    </w:div>
    <w:div w:id="1934557462">
      <w:bodyDiv w:val="1"/>
      <w:marLeft w:val="0"/>
      <w:marRight w:val="0"/>
      <w:marTop w:val="0"/>
      <w:marBottom w:val="0"/>
      <w:divBdr>
        <w:top w:val="none" w:sz="0" w:space="0" w:color="auto"/>
        <w:left w:val="none" w:sz="0" w:space="0" w:color="auto"/>
        <w:bottom w:val="none" w:sz="0" w:space="0" w:color="auto"/>
        <w:right w:val="none" w:sz="0" w:space="0" w:color="auto"/>
      </w:divBdr>
    </w:div>
    <w:div w:id="1944220219">
      <w:bodyDiv w:val="1"/>
      <w:marLeft w:val="0"/>
      <w:marRight w:val="0"/>
      <w:marTop w:val="0"/>
      <w:marBottom w:val="0"/>
      <w:divBdr>
        <w:top w:val="none" w:sz="0" w:space="0" w:color="auto"/>
        <w:left w:val="none" w:sz="0" w:space="0" w:color="auto"/>
        <w:bottom w:val="none" w:sz="0" w:space="0" w:color="auto"/>
        <w:right w:val="none" w:sz="0" w:space="0" w:color="auto"/>
      </w:divBdr>
    </w:div>
    <w:div w:id="1969627012">
      <w:bodyDiv w:val="1"/>
      <w:marLeft w:val="0"/>
      <w:marRight w:val="0"/>
      <w:marTop w:val="0"/>
      <w:marBottom w:val="0"/>
      <w:divBdr>
        <w:top w:val="none" w:sz="0" w:space="0" w:color="auto"/>
        <w:left w:val="none" w:sz="0" w:space="0" w:color="auto"/>
        <w:bottom w:val="none" w:sz="0" w:space="0" w:color="auto"/>
        <w:right w:val="none" w:sz="0" w:space="0" w:color="auto"/>
      </w:divBdr>
    </w:div>
    <w:div w:id="2001813513">
      <w:bodyDiv w:val="1"/>
      <w:marLeft w:val="0"/>
      <w:marRight w:val="0"/>
      <w:marTop w:val="0"/>
      <w:marBottom w:val="0"/>
      <w:divBdr>
        <w:top w:val="none" w:sz="0" w:space="0" w:color="auto"/>
        <w:left w:val="none" w:sz="0" w:space="0" w:color="auto"/>
        <w:bottom w:val="none" w:sz="0" w:space="0" w:color="auto"/>
        <w:right w:val="none" w:sz="0" w:space="0" w:color="auto"/>
      </w:divBdr>
    </w:div>
    <w:div w:id="2031834252">
      <w:bodyDiv w:val="1"/>
      <w:marLeft w:val="0"/>
      <w:marRight w:val="0"/>
      <w:marTop w:val="0"/>
      <w:marBottom w:val="0"/>
      <w:divBdr>
        <w:top w:val="none" w:sz="0" w:space="0" w:color="auto"/>
        <w:left w:val="none" w:sz="0" w:space="0" w:color="auto"/>
        <w:bottom w:val="none" w:sz="0" w:space="0" w:color="auto"/>
        <w:right w:val="none" w:sz="0" w:space="0" w:color="auto"/>
      </w:divBdr>
    </w:div>
    <w:div w:id="2034768861">
      <w:bodyDiv w:val="1"/>
      <w:marLeft w:val="0"/>
      <w:marRight w:val="0"/>
      <w:marTop w:val="0"/>
      <w:marBottom w:val="0"/>
      <w:divBdr>
        <w:top w:val="none" w:sz="0" w:space="0" w:color="auto"/>
        <w:left w:val="none" w:sz="0" w:space="0" w:color="auto"/>
        <w:bottom w:val="none" w:sz="0" w:space="0" w:color="auto"/>
        <w:right w:val="none" w:sz="0" w:space="0" w:color="auto"/>
      </w:divBdr>
    </w:div>
    <w:div w:id="2040274622">
      <w:bodyDiv w:val="1"/>
      <w:marLeft w:val="0"/>
      <w:marRight w:val="0"/>
      <w:marTop w:val="0"/>
      <w:marBottom w:val="0"/>
      <w:divBdr>
        <w:top w:val="none" w:sz="0" w:space="0" w:color="auto"/>
        <w:left w:val="none" w:sz="0" w:space="0" w:color="auto"/>
        <w:bottom w:val="none" w:sz="0" w:space="0" w:color="auto"/>
        <w:right w:val="none" w:sz="0" w:space="0" w:color="auto"/>
      </w:divBdr>
    </w:div>
    <w:div w:id="2041124221">
      <w:bodyDiv w:val="1"/>
      <w:marLeft w:val="0"/>
      <w:marRight w:val="0"/>
      <w:marTop w:val="0"/>
      <w:marBottom w:val="0"/>
      <w:divBdr>
        <w:top w:val="none" w:sz="0" w:space="0" w:color="auto"/>
        <w:left w:val="none" w:sz="0" w:space="0" w:color="auto"/>
        <w:bottom w:val="none" w:sz="0" w:space="0" w:color="auto"/>
        <w:right w:val="none" w:sz="0" w:space="0" w:color="auto"/>
      </w:divBdr>
    </w:div>
    <w:div w:id="2069457828">
      <w:bodyDiv w:val="1"/>
      <w:marLeft w:val="0"/>
      <w:marRight w:val="0"/>
      <w:marTop w:val="0"/>
      <w:marBottom w:val="0"/>
      <w:divBdr>
        <w:top w:val="none" w:sz="0" w:space="0" w:color="auto"/>
        <w:left w:val="none" w:sz="0" w:space="0" w:color="auto"/>
        <w:bottom w:val="none" w:sz="0" w:space="0" w:color="auto"/>
        <w:right w:val="none" w:sz="0" w:space="0" w:color="auto"/>
      </w:divBdr>
    </w:div>
    <w:div w:id="2084527713">
      <w:bodyDiv w:val="1"/>
      <w:marLeft w:val="0"/>
      <w:marRight w:val="0"/>
      <w:marTop w:val="0"/>
      <w:marBottom w:val="0"/>
      <w:divBdr>
        <w:top w:val="none" w:sz="0" w:space="0" w:color="auto"/>
        <w:left w:val="none" w:sz="0" w:space="0" w:color="auto"/>
        <w:bottom w:val="none" w:sz="0" w:space="0" w:color="auto"/>
        <w:right w:val="none" w:sz="0" w:space="0" w:color="auto"/>
      </w:divBdr>
    </w:div>
    <w:div w:id="2096781596">
      <w:bodyDiv w:val="1"/>
      <w:marLeft w:val="0"/>
      <w:marRight w:val="0"/>
      <w:marTop w:val="0"/>
      <w:marBottom w:val="0"/>
      <w:divBdr>
        <w:top w:val="none" w:sz="0" w:space="0" w:color="auto"/>
        <w:left w:val="none" w:sz="0" w:space="0" w:color="auto"/>
        <w:bottom w:val="none" w:sz="0" w:space="0" w:color="auto"/>
        <w:right w:val="none" w:sz="0" w:space="0" w:color="auto"/>
      </w:divBdr>
    </w:div>
    <w:div w:id="2115515733">
      <w:bodyDiv w:val="1"/>
      <w:marLeft w:val="0"/>
      <w:marRight w:val="0"/>
      <w:marTop w:val="0"/>
      <w:marBottom w:val="0"/>
      <w:divBdr>
        <w:top w:val="none" w:sz="0" w:space="0" w:color="auto"/>
        <w:left w:val="none" w:sz="0" w:space="0" w:color="auto"/>
        <w:bottom w:val="none" w:sz="0" w:space="0" w:color="auto"/>
        <w:right w:val="none" w:sz="0" w:space="0" w:color="auto"/>
      </w:divBdr>
    </w:div>
    <w:div w:id="21202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6.emf"/><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12.emf"/><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image" Target="media/image11.emf"/><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0.emf"/><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yperlink" Target="http://www.nisse.ru" TargetMode="External"/><Relationship Id="rId19" Type="http://schemas.openxmlformats.org/officeDocument/2006/relationships/footer" Target="footer3.xm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mailto:office@nisse.ru" TargetMode="External"/><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9C6850-EAD8-4361-AF3B-1F945593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6410</Words>
  <Characters>36542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Динамика развития малого предпринимательства в регионах России</vt:lpstr>
    </vt:vector>
  </TitlesOfParts>
  <Manager>Шестоперов А.М.</Manager>
  <Company>НИСИПП</Company>
  <LinksUpToDate>false</LinksUpToDate>
  <CharactersWithSpaces>42867</CharactersWithSpaces>
  <SharedDoc>false</SharedDoc>
  <HLinks>
    <vt:vector size="12" baseType="variant">
      <vt:variant>
        <vt:i4>917521</vt:i4>
      </vt:variant>
      <vt:variant>
        <vt:i4>3</vt:i4>
      </vt:variant>
      <vt:variant>
        <vt:i4>0</vt:i4>
      </vt:variant>
      <vt:variant>
        <vt:i4>5</vt:i4>
      </vt:variant>
      <vt:variant>
        <vt:lpwstr>http://www.nisse.ru/</vt:lpwstr>
      </vt:variant>
      <vt:variant>
        <vt:lpwstr/>
      </vt:variant>
      <vt:variant>
        <vt:i4>589866</vt:i4>
      </vt:variant>
      <vt:variant>
        <vt:i4>0</vt:i4>
      </vt:variant>
      <vt:variant>
        <vt:i4>0</vt:i4>
      </vt:variant>
      <vt:variant>
        <vt:i4>5</vt:i4>
      </vt:variant>
      <vt:variant>
        <vt:lpwstr>mailto:office@nisse.ru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развития малого предпринимательства в регионах России</dc:title>
  <dc:creator>НИСИПП</dc:creator>
  <cp:keywords>Малый бизнес, динамика, статистика</cp:keywords>
  <cp:lastModifiedBy>smirnov_s</cp:lastModifiedBy>
  <cp:revision>2</cp:revision>
  <cp:lastPrinted>2014-05-12T13:02:00Z</cp:lastPrinted>
  <dcterms:created xsi:type="dcterms:W3CDTF">2014-07-29T15:05:00Z</dcterms:created>
  <dcterms:modified xsi:type="dcterms:W3CDTF">2014-07-29T15:05:00Z</dcterms:modified>
  <cp:category>Мониторинг</cp:category>
</cp:coreProperties>
</file>